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5BF2" w14:textId="22909635" w:rsidR="00DF059D" w:rsidRDefault="00DF059D">
      <w:r w:rsidRPr="00FE68E9">
        <w:rPr>
          <w:noProof/>
          <w:lang w:eastAsia="fr-CH"/>
        </w:rPr>
        <w:drawing>
          <wp:anchor distT="0" distB="0" distL="114300" distR="114300" simplePos="0" relativeHeight="251658240" behindDoc="0" locked="0" layoutInCell="1" allowOverlap="1" wp14:anchorId="1B861DCE" wp14:editId="4F4E5848">
            <wp:simplePos x="0" y="0"/>
            <wp:positionH relativeFrom="column">
              <wp:posOffset>-277770</wp:posOffset>
            </wp:positionH>
            <wp:positionV relativeFrom="paragraph">
              <wp:posOffset>-693216</wp:posOffset>
            </wp:positionV>
            <wp:extent cx="2553335" cy="9315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3335" cy="931545"/>
                    </a:xfrm>
                    <a:prstGeom prst="rect">
                      <a:avLst/>
                    </a:prstGeom>
                    <a:noFill/>
                    <a:ln>
                      <a:noFill/>
                    </a:ln>
                  </pic:spPr>
                </pic:pic>
              </a:graphicData>
            </a:graphic>
          </wp:anchor>
        </w:drawing>
      </w:r>
    </w:p>
    <w:p w14:paraId="4E385018" w14:textId="694F50FF" w:rsidR="00DF059D" w:rsidRDefault="00DF059D" w:rsidP="00DF059D">
      <w:pPr>
        <w:ind w:left="-567" w:right="-567"/>
      </w:pPr>
      <w:r>
        <w:rPr>
          <w:noProof/>
        </w:rPr>
        <mc:AlternateContent>
          <mc:Choice Requires="wps">
            <w:drawing>
              <wp:anchor distT="45720" distB="45720" distL="114300" distR="114300" simplePos="0" relativeHeight="251660288" behindDoc="0" locked="0" layoutInCell="1" allowOverlap="1" wp14:anchorId="313F1D63" wp14:editId="03F38857">
                <wp:simplePos x="0" y="0"/>
                <wp:positionH relativeFrom="page">
                  <wp:align>center</wp:align>
                </wp:positionH>
                <wp:positionV relativeFrom="paragraph">
                  <wp:posOffset>37681</wp:posOffset>
                </wp:positionV>
                <wp:extent cx="6480000" cy="1404620"/>
                <wp:effectExtent l="0" t="0" r="16510" b="2413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C00000"/>
                        </a:solidFill>
                        <a:ln w="9525">
                          <a:solidFill>
                            <a:srgbClr val="C00000"/>
                          </a:solidFill>
                          <a:miter lim="800000"/>
                          <a:headEnd/>
                          <a:tailEnd/>
                        </a:ln>
                      </wps:spPr>
                      <wps:txbx>
                        <w:txbxContent>
                          <w:p w14:paraId="6EBC9FBD" w14:textId="43048E60" w:rsidR="00DF059D" w:rsidRPr="00DF059D" w:rsidRDefault="00DF059D" w:rsidP="00DF059D">
                            <w:pPr>
                              <w:spacing w:line="240" w:lineRule="auto"/>
                              <w:jc w:val="center"/>
                              <w:rPr>
                                <w:rFonts w:ascii="Arial" w:hAnsi="Arial" w:cs="Arial"/>
                                <w:sz w:val="32"/>
                                <w:szCs w:val="32"/>
                                <w:lang w:val="fr-FR"/>
                              </w:rPr>
                            </w:pPr>
                            <w:r w:rsidRPr="00DF059D">
                              <w:rPr>
                                <w:rFonts w:ascii="Arial" w:hAnsi="Arial" w:cs="Arial"/>
                                <w:sz w:val="32"/>
                                <w:szCs w:val="32"/>
                                <w:lang w:val="fr-FR"/>
                              </w:rPr>
                              <w:t>Séminaire TVA</w:t>
                            </w:r>
                          </w:p>
                          <w:p w14:paraId="20D6C6CD" w14:textId="310209C1" w:rsidR="00DF059D" w:rsidRPr="00DF059D" w:rsidRDefault="00DF059D" w:rsidP="00DF059D">
                            <w:pPr>
                              <w:spacing w:line="240" w:lineRule="auto"/>
                              <w:jc w:val="center"/>
                              <w:rPr>
                                <w:rFonts w:ascii="Arial" w:hAnsi="Arial" w:cs="Arial"/>
                                <w:sz w:val="32"/>
                                <w:szCs w:val="32"/>
                                <w:lang w:val="it-IT"/>
                              </w:rPr>
                            </w:pPr>
                            <w:r w:rsidRPr="00016596">
                              <w:rPr>
                                <w:rFonts w:ascii="Arial" w:hAnsi="Arial" w:cs="Arial"/>
                                <w:sz w:val="32"/>
                                <w:szCs w:val="32"/>
                              </w:rPr>
                              <w:t xml:space="preserve">Animé par MM. </w:t>
                            </w:r>
                            <w:r w:rsidRPr="00DF059D">
                              <w:rPr>
                                <w:rFonts w:ascii="Arial" w:hAnsi="Arial" w:cs="Arial"/>
                                <w:sz w:val="32"/>
                                <w:szCs w:val="32"/>
                                <w:lang w:val="it-IT"/>
                              </w:rPr>
                              <w:t>Umberto Ottavianelli et Jacques Pittet</w:t>
                            </w:r>
                          </w:p>
                          <w:p w14:paraId="363D0E8D" w14:textId="09A9D4C4" w:rsidR="00DF059D" w:rsidRDefault="00DF059D" w:rsidP="00016596">
                            <w:pPr>
                              <w:spacing w:line="240" w:lineRule="auto"/>
                              <w:jc w:val="center"/>
                              <w:rPr>
                                <w:rFonts w:ascii="Arial" w:hAnsi="Arial" w:cs="Arial"/>
                                <w:sz w:val="32"/>
                                <w:szCs w:val="32"/>
                              </w:rPr>
                            </w:pPr>
                            <w:r w:rsidRPr="00DF059D">
                              <w:rPr>
                                <w:rFonts w:ascii="Arial" w:hAnsi="Arial" w:cs="Arial"/>
                                <w:sz w:val="32"/>
                                <w:szCs w:val="32"/>
                              </w:rPr>
                              <w:t>Mercredi 10 novembre 2021 de 17h30 à 19h3</w:t>
                            </w:r>
                            <w:r w:rsidR="00016596">
                              <w:rPr>
                                <w:rFonts w:ascii="Arial" w:hAnsi="Arial" w:cs="Arial"/>
                                <w:sz w:val="32"/>
                                <w:szCs w:val="32"/>
                              </w:rPr>
                              <w:t>0</w:t>
                            </w:r>
                          </w:p>
                          <w:p w14:paraId="5354127B" w14:textId="0E4D07AC" w:rsidR="00016596" w:rsidRPr="00DF059D" w:rsidRDefault="00016596" w:rsidP="00DF059D">
                            <w:pPr>
                              <w:spacing w:after="0" w:line="240" w:lineRule="auto"/>
                              <w:jc w:val="center"/>
                              <w:rPr>
                                <w:rFonts w:ascii="Arial" w:hAnsi="Arial" w:cs="Arial"/>
                                <w:sz w:val="32"/>
                                <w:szCs w:val="32"/>
                              </w:rPr>
                            </w:pPr>
                            <w:r>
                              <w:rPr>
                                <w:rFonts w:ascii="Arial" w:hAnsi="Arial" w:cs="Arial"/>
                                <w:sz w:val="32"/>
                                <w:szCs w:val="32"/>
                              </w:rPr>
                              <w:t>Hôtel Vatel, Rue Marconi 19, 1920 Martigny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F1D63" id="_x0000_t202" coordsize="21600,21600" o:spt="202" path="m,l,21600r21600,l21600,xe">
                <v:stroke joinstyle="miter"/>
                <v:path gradientshapeok="t" o:connecttype="rect"/>
              </v:shapetype>
              <v:shape id="Zone de texte 2" o:spid="_x0000_s1026" type="#_x0000_t202" style="position:absolute;left:0;text-align:left;margin-left:0;margin-top:2.95pt;width:510.25pt;height:110.6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7zyJAIAAEwEAAAOAAAAZHJzL2Uyb0RvYy54bWysVMtu2zAQvBfoPxC813pAdhIhcpA6dVEg&#13;&#10;fQBpL71RJGUR5askbcn9+iwp2XXbW1AfCFK7HM7O7Pr2blQSHbjzwugGF4scI66pYULvGvzt6/bN&#13;&#10;NUY+EM2INJo3+Mg9vlu/fnU72JqXpjeScYcARPt6sA3uQ7B1lnnac0X8wliuIdgZp0iAo9tlzJEB&#13;&#10;0JXMyjxfZYNxzDpDuffw9WEK4nXC7zpOw+eu8zwg2WDgFtLq0trGNVvfknrniO0FnWmQF7BQRGh4&#13;&#10;9Az1QAJBeyf+gVKCOuNNFxbUqMx0naA81QDVFPlf1Tz1xPJUC4jj7Vkm//9g6afDF4cEa3BZXGGk&#13;&#10;iQKTvoNViHEU+Bg4KqNIg/U15D5ZyA7jWzOC2algbx8N/eGRNpue6B2/d84MPScMSBbxZnZxdcLx&#13;&#10;EaQdPhoGb5F9MAlo7JyKCoImCNDBrOPZIOCBKHxcVdc5/DCiECuqvFqVycKM1Kfr1vnwnhuF4qbB&#13;&#10;DjogwZPDow+RDqlPKfE1b6RgWyFlOrhdu5EOHQh0yya+dEL/I01qNDT4ZlkuJwVeAKFEgLaXQjU4&#13;&#10;VTQ3YtTtnWapKQMRctoDZalnIaN2k4phbMfZmNawI0jqzNTeMI6w6Y37hdEArd1g/3NPHMdIftBg&#13;&#10;y01RVXEW0qFaXoGGyF1G2ssI0RSgGhwwmrabkOYnCWbvwb6tSMJGnycmM1do2aT3PF5xJi7PKev3&#13;&#10;n8D6GQAA//8DAFBLAwQUAAYACAAAACEALnz3reIAAAAMAQAADwAAAGRycy9kb3ducmV2LnhtbEyP&#13;&#10;UUvDMBSF3wX/Q7iCby5ZYU673g6ZKGwMxLkfkDaxKWtu2iRb6783e9KXA5fDPed8xXqyHbtoH1pH&#13;&#10;CPOZAKapdqqlBuH49fbwBCxESUp2jjTCjw6wLm9vCpkrN9Knvhxiw1IIhVwimBj7nPNQG21lmLle&#13;&#10;U/K+nbcyptM3XHk5pnDb8UyIR25lS6nByF5vjK5Ph7NFGPeb4TRUR/HR7jLpl2a7Hd57xPu76XWV&#13;&#10;5GUFLOop/n3AlSHthzINq9yZVGAdQqKJCItnYFdTZGIBrELIsuUceFnw/xDlLwAAAP//AwBQSwEC&#13;&#10;LQAUAAYACAAAACEAtoM4kv4AAADhAQAAEwAAAAAAAAAAAAAAAAAAAAAAW0NvbnRlbnRfVHlwZXNd&#13;&#10;LnhtbFBLAQItABQABgAIAAAAIQA4/SH/1gAAAJQBAAALAAAAAAAAAAAAAAAAAC8BAABfcmVscy8u&#13;&#10;cmVsc1BLAQItABQABgAIAAAAIQCXG7zyJAIAAEwEAAAOAAAAAAAAAAAAAAAAAC4CAABkcnMvZTJv&#13;&#10;RG9jLnhtbFBLAQItABQABgAIAAAAIQAufPet4gAAAAwBAAAPAAAAAAAAAAAAAAAAAH4EAABkcnMv&#13;&#10;ZG93bnJldi54bWxQSwUGAAAAAAQABADzAAAAjQUAAAAA&#13;&#10;" fillcolor="#c00000" strokecolor="#c00000">
                <v:textbox style="mso-fit-shape-to-text:t">
                  <w:txbxContent>
                    <w:p w14:paraId="6EBC9FBD" w14:textId="43048E60" w:rsidR="00DF059D" w:rsidRPr="00DF059D" w:rsidRDefault="00DF059D" w:rsidP="00DF059D">
                      <w:pPr>
                        <w:spacing w:line="240" w:lineRule="auto"/>
                        <w:jc w:val="center"/>
                        <w:rPr>
                          <w:rFonts w:ascii="Arial" w:hAnsi="Arial" w:cs="Arial"/>
                          <w:sz w:val="32"/>
                          <w:szCs w:val="32"/>
                          <w:lang w:val="fr-FR"/>
                        </w:rPr>
                      </w:pPr>
                      <w:r w:rsidRPr="00DF059D">
                        <w:rPr>
                          <w:rFonts w:ascii="Arial" w:hAnsi="Arial" w:cs="Arial"/>
                          <w:sz w:val="32"/>
                          <w:szCs w:val="32"/>
                          <w:lang w:val="fr-FR"/>
                        </w:rPr>
                        <w:t>Séminaire TVA</w:t>
                      </w:r>
                    </w:p>
                    <w:p w14:paraId="20D6C6CD" w14:textId="310209C1" w:rsidR="00DF059D" w:rsidRPr="00DF059D" w:rsidRDefault="00DF059D" w:rsidP="00DF059D">
                      <w:pPr>
                        <w:spacing w:line="240" w:lineRule="auto"/>
                        <w:jc w:val="center"/>
                        <w:rPr>
                          <w:rFonts w:ascii="Arial" w:hAnsi="Arial" w:cs="Arial"/>
                          <w:sz w:val="32"/>
                          <w:szCs w:val="32"/>
                          <w:lang w:val="it-IT"/>
                        </w:rPr>
                      </w:pPr>
                      <w:r w:rsidRPr="00016596">
                        <w:rPr>
                          <w:rFonts w:ascii="Arial" w:hAnsi="Arial" w:cs="Arial"/>
                          <w:sz w:val="32"/>
                          <w:szCs w:val="32"/>
                        </w:rPr>
                        <w:t xml:space="preserve">Animé par MM. </w:t>
                      </w:r>
                      <w:r w:rsidRPr="00DF059D">
                        <w:rPr>
                          <w:rFonts w:ascii="Arial" w:hAnsi="Arial" w:cs="Arial"/>
                          <w:sz w:val="32"/>
                          <w:szCs w:val="32"/>
                          <w:lang w:val="it-IT"/>
                        </w:rPr>
                        <w:t>Umberto Ottavianelli et Jacques Pittet</w:t>
                      </w:r>
                    </w:p>
                    <w:p w14:paraId="363D0E8D" w14:textId="09A9D4C4" w:rsidR="00DF059D" w:rsidRDefault="00DF059D" w:rsidP="00016596">
                      <w:pPr>
                        <w:spacing w:line="240" w:lineRule="auto"/>
                        <w:jc w:val="center"/>
                        <w:rPr>
                          <w:rFonts w:ascii="Arial" w:hAnsi="Arial" w:cs="Arial"/>
                          <w:sz w:val="32"/>
                          <w:szCs w:val="32"/>
                        </w:rPr>
                      </w:pPr>
                      <w:r w:rsidRPr="00DF059D">
                        <w:rPr>
                          <w:rFonts w:ascii="Arial" w:hAnsi="Arial" w:cs="Arial"/>
                          <w:sz w:val="32"/>
                          <w:szCs w:val="32"/>
                        </w:rPr>
                        <w:t>Mercredi 10 novembre 2021 de 17h30 à 19h3</w:t>
                      </w:r>
                      <w:r w:rsidR="00016596">
                        <w:rPr>
                          <w:rFonts w:ascii="Arial" w:hAnsi="Arial" w:cs="Arial"/>
                          <w:sz w:val="32"/>
                          <w:szCs w:val="32"/>
                        </w:rPr>
                        <w:t>0</w:t>
                      </w:r>
                    </w:p>
                    <w:p w14:paraId="5354127B" w14:textId="0E4D07AC" w:rsidR="00016596" w:rsidRPr="00DF059D" w:rsidRDefault="00016596" w:rsidP="00DF059D">
                      <w:pPr>
                        <w:spacing w:after="0" w:line="240" w:lineRule="auto"/>
                        <w:jc w:val="center"/>
                        <w:rPr>
                          <w:rFonts w:ascii="Arial" w:hAnsi="Arial" w:cs="Arial"/>
                          <w:sz w:val="32"/>
                          <w:szCs w:val="32"/>
                        </w:rPr>
                      </w:pPr>
                      <w:r>
                        <w:rPr>
                          <w:rFonts w:ascii="Arial" w:hAnsi="Arial" w:cs="Arial"/>
                          <w:sz w:val="32"/>
                          <w:szCs w:val="32"/>
                        </w:rPr>
                        <w:t>Hôtel Vatel, Rue Marconi 19, 1920 Martigny</w:t>
                      </w:r>
                    </w:p>
                  </w:txbxContent>
                </v:textbox>
                <w10:wrap anchorx="page"/>
              </v:shape>
            </w:pict>
          </mc:Fallback>
        </mc:AlternateContent>
      </w:r>
    </w:p>
    <w:p w14:paraId="0DE41E69" w14:textId="307DE88E" w:rsidR="00DF059D" w:rsidRDefault="00DF059D" w:rsidP="00DF059D">
      <w:pPr>
        <w:spacing w:after="0" w:line="240" w:lineRule="auto"/>
      </w:pPr>
    </w:p>
    <w:p w14:paraId="10FD3DE6" w14:textId="0BEBB025" w:rsidR="0039161C" w:rsidRDefault="0039161C" w:rsidP="00DF059D">
      <w:pPr>
        <w:spacing w:after="0" w:line="240" w:lineRule="auto"/>
      </w:pPr>
    </w:p>
    <w:p w14:paraId="6E85B660" w14:textId="1AB269C7" w:rsidR="00DF059D" w:rsidRDefault="00DF059D" w:rsidP="00DF059D">
      <w:pPr>
        <w:spacing w:after="0" w:line="240" w:lineRule="auto"/>
      </w:pPr>
    </w:p>
    <w:p w14:paraId="4990B628" w14:textId="255FCDEC" w:rsidR="00DF059D" w:rsidRDefault="00DF059D" w:rsidP="00DF059D">
      <w:pPr>
        <w:spacing w:after="0" w:line="240" w:lineRule="auto"/>
      </w:pPr>
    </w:p>
    <w:p w14:paraId="676B8D0E" w14:textId="240F4660" w:rsidR="00DF059D" w:rsidRDefault="00DF059D" w:rsidP="00DF059D">
      <w:pPr>
        <w:spacing w:after="0" w:line="240" w:lineRule="auto"/>
      </w:pPr>
    </w:p>
    <w:p w14:paraId="790BA71D" w14:textId="6176074B" w:rsidR="00DF059D" w:rsidRDefault="00DF059D" w:rsidP="00DF059D">
      <w:pPr>
        <w:spacing w:after="0" w:line="240" w:lineRule="auto"/>
        <w:rPr>
          <w:rFonts w:ascii="Arial" w:hAnsi="Arial" w:cs="Arial"/>
          <w:sz w:val="20"/>
          <w:szCs w:val="20"/>
        </w:rPr>
      </w:pPr>
    </w:p>
    <w:p w14:paraId="0802AFE0" w14:textId="3E7FEC39" w:rsidR="00DF059D" w:rsidRDefault="00FD205B" w:rsidP="00DF059D">
      <w:pPr>
        <w:spacing w:after="0" w:line="240" w:lineRule="auto"/>
        <w:rPr>
          <w:rFonts w:ascii="Arial" w:hAnsi="Arial" w:cs="Arial"/>
          <w:sz w:val="20"/>
          <w:szCs w:val="20"/>
        </w:rPr>
      </w:pPr>
      <w:r>
        <w:rPr>
          <w:rFonts w:ascii="Arial" w:hAnsi="Arial" w:cs="Arial"/>
          <w:sz w:val="20"/>
          <w:szCs w:val="20"/>
        </w:rPr>
        <w:t xml:space="preserve">ComptaVal a le plaisir de vous convier à cet évènement qui abordera les thèmes suivants : </w:t>
      </w:r>
    </w:p>
    <w:p w14:paraId="0B33EF07" w14:textId="4FC60EB1" w:rsidR="00FD205B" w:rsidRDefault="00FD205B" w:rsidP="00DF059D">
      <w:pPr>
        <w:spacing w:after="0" w:line="240" w:lineRule="auto"/>
        <w:rPr>
          <w:rFonts w:ascii="Arial" w:hAnsi="Arial" w:cs="Arial"/>
          <w:sz w:val="20"/>
          <w:szCs w:val="20"/>
        </w:rPr>
      </w:pPr>
    </w:p>
    <w:p w14:paraId="7C2E8BA4" w14:textId="77777777" w:rsidR="00016596" w:rsidRDefault="00016596" w:rsidP="00DF059D">
      <w:pPr>
        <w:spacing w:after="0" w:line="240" w:lineRule="auto"/>
        <w:rPr>
          <w:rFonts w:ascii="Arial" w:hAnsi="Arial" w:cs="Arial"/>
          <w:sz w:val="20"/>
          <w:szCs w:val="20"/>
        </w:rPr>
      </w:pPr>
    </w:p>
    <w:p w14:paraId="2FE96FE0" w14:textId="287448F0" w:rsidR="00FD205B" w:rsidRPr="00FD205B" w:rsidRDefault="00FD205B" w:rsidP="00FD205B">
      <w:pPr>
        <w:pStyle w:val="Paragraphedeliste"/>
        <w:numPr>
          <w:ilvl w:val="0"/>
          <w:numId w:val="2"/>
        </w:numPr>
        <w:spacing w:line="240" w:lineRule="auto"/>
        <w:ind w:left="357" w:hanging="357"/>
        <w:contextualSpacing w:val="0"/>
        <w:jc w:val="center"/>
        <w:rPr>
          <w:rFonts w:ascii="Arial" w:hAnsi="Arial" w:cs="Arial"/>
          <w:b/>
          <w:bCs w:val="0"/>
          <w:sz w:val="24"/>
          <w:szCs w:val="24"/>
        </w:rPr>
      </w:pPr>
      <w:r w:rsidRPr="00FD205B">
        <w:rPr>
          <w:rFonts w:ascii="Arial" w:hAnsi="Arial" w:cs="Arial"/>
          <w:b/>
          <w:bCs w:val="0"/>
          <w:sz w:val="24"/>
          <w:szCs w:val="24"/>
        </w:rPr>
        <w:t>La TVA dans l’agriculture</w:t>
      </w:r>
    </w:p>
    <w:p w14:paraId="101EE074" w14:textId="20110549" w:rsidR="00FD205B" w:rsidRPr="00FD205B" w:rsidRDefault="00FD205B" w:rsidP="00FD205B">
      <w:pPr>
        <w:pStyle w:val="Paragraphedeliste"/>
        <w:numPr>
          <w:ilvl w:val="0"/>
          <w:numId w:val="2"/>
        </w:numPr>
        <w:spacing w:line="240" w:lineRule="auto"/>
        <w:ind w:left="357" w:hanging="357"/>
        <w:contextualSpacing w:val="0"/>
        <w:jc w:val="center"/>
        <w:rPr>
          <w:rFonts w:ascii="Arial" w:hAnsi="Arial" w:cs="Arial"/>
          <w:b/>
          <w:bCs w:val="0"/>
          <w:sz w:val="24"/>
          <w:szCs w:val="24"/>
        </w:rPr>
      </w:pPr>
      <w:r w:rsidRPr="00FD205B">
        <w:rPr>
          <w:rFonts w:ascii="Arial" w:hAnsi="Arial" w:cs="Arial"/>
          <w:b/>
          <w:bCs w:val="0"/>
          <w:sz w:val="24"/>
          <w:szCs w:val="24"/>
        </w:rPr>
        <w:t>La TVA dans les manifestations</w:t>
      </w:r>
      <w:r>
        <w:rPr>
          <w:rFonts w:ascii="Arial" w:hAnsi="Arial" w:cs="Arial"/>
          <w:b/>
          <w:bCs w:val="0"/>
          <w:sz w:val="24"/>
          <w:szCs w:val="24"/>
        </w:rPr>
        <w:t xml:space="preserve"> </w:t>
      </w:r>
      <w:r w:rsidRPr="00FD205B">
        <w:rPr>
          <w:rFonts w:ascii="Arial" w:hAnsi="Arial" w:cs="Arial"/>
          <w:b/>
          <w:bCs w:val="0"/>
          <w:sz w:val="20"/>
          <w:szCs w:val="20"/>
        </w:rPr>
        <w:t xml:space="preserve">(culturelles, </w:t>
      </w:r>
      <w:proofErr w:type="gramStart"/>
      <w:r w:rsidRPr="00FD205B">
        <w:rPr>
          <w:rFonts w:ascii="Arial" w:hAnsi="Arial" w:cs="Arial"/>
          <w:b/>
          <w:bCs w:val="0"/>
          <w:sz w:val="20"/>
          <w:szCs w:val="20"/>
        </w:rPr>
        <w:t>sportives,…</w:t>
      </w:r>
      <w:proofErr w:type="gramEnd"/>
      <w:r w:rsidRPr="00FD205B">
        <w:rPr>
          <w:rFonts w:ascii="Arial" w:hAnsi="Arial" w:cs="Arial"/>
          <w:b/>
          <w:bCs w:val="0"/>
          <w:sz w:val="20"/>
          <w:szCs w:val="20"/>
        </w:rPr>
        <w:t>)</w:t>
      </w:r>
    </w:p>
    <w:p w14:paraId="02C9CBC6" w14:textId="086B759B" w:rsidR="00FD205B" w:rsidRPr="00FD205B" w:rsidRDefault="00FD205B" w:rsidP="00FD205B">
      <w:pPr>
        <w:pStyle w:val="Paragraphedeliste"/>
        <w:numPr>
          <w:ilvl w:val="0"/>
          <w:numId w:val="2"/>
        </w:numPr>
        <w:spacing w:line="240" w:lineRule="auto"/>
        <w:ind w:left="357" w:hanging="357"/>
        <w:contextualSpacing w:val="0"/>
        <w:jc w:val="center"/>
        <w:rPr>
          <w:rFonts w:ascii="Arial" w:hAnsi="Arial" w:cs="Arial"/>
          <w:b/>
          <w:bCs w:val="0"/>
          <w:sz w:val="24"/>
          <w:szCs w:val="24"/>
        </w:rPr>
      </w:pPr>
      <w:r w:rsidRPr="00FD205B">
        <w:rPr>
          <w:rFonts w:ascii="Arial" w:hAnsi="Arial" w:cs="Arial"/>
          <w:b/>
          <w:bCs w:val="0"/>
          <w:sz w:val="24"/>
          <w:szCs w:val="24"/>
        </w:rPr>
        <w:t>Actualités TVA</w:t>
      </w:r>
    </w:p>
    <w:p w14:paraId="5C758642" w14:textId="77777777" w:rsidR="00016596" w:rsidRDefault="00016596" w:rsidP="00DF059D">
      <w:pPr>
        <w:spacing w:after="0" w:line="240" w:lineRule="auto"/>
        <w:rPr>
          <w:rFonts w:ascii="Arial" w:hAnsi="Arial" w:cs="Arial"/>
          <w:sz w:val="20"/>
          <w:szCs w:val="20"/>
        </w:rPr>
      </w:pPr>
    </w:p>
    <w:p w14:paraId="7E625B46" w14:textId="770040FC" w:rsidR="00FD205B" w:rsidRPr="00016596" w:rsidRDefault="00FD205B" w:rsidP="00DF059D">
      <w:pPr>
        <w:spacing w:after="0" w:line="240" w:lineRule="auto"/>
        <w:rPr>
          <w:rFonts w:ascii="Arial" w:hAnsi="Arial" w:cs="Arial"/>
          <w:b/>
          <w:bCs w:val="0"/>
          <w:sz w:val="20"/>
          <w:szCs w:val="20"/>
          <w:u w:val="single"/>
        </w:rPr>
      </w:pPr>
      <w:r w:rsidRPr="00016596">
        <w:rPr>
          <w:rFonts w:ascii="Arial" w:hAnsi="Arial" w:cs="Arial"/>
          <w:b/>
          <w:bCs w:val="0"/>
          <w:sz w:val="20"/>
          <w:szCs w:val="20"/>
          <w:u w:val="single"/>
        </w:rPr>
        <w:t>Programme</w:t>
      </w:r>
    </w:p>
    <w:p w14:paraId="5FCA04A6" w14:textId="64212CF1" w:rsidR="00FD205B" w:rsidRDefault="00FD205B" w:rsidP="00DF059D">
      <w:pPr>
        <w:spacing w:after="0" w:line="240" w:lineRule="auto"/>
        <w:rPr>
          <w:rFonts w:ascii="Arial" w:hAnsi="Arial" w:cs="Arial"/>
          <w:sz w:val="20"/>
          <w:szCs w:val="20"/>
        </w:rPr>
      </w:pPr>
    </w:p>
    <w:p w14:paraId="67C6152E" w14:textId="7202DB12" w:rsidR="00FD205B" w:rsidRDefault="00FD205B" w:rsidP="00016596">
      <w:pPr>
        <w:tabs>
          <w:tab w:val="left" w:pos="2268"/>
        </w:tabs>
        <w:spacing w:after="80" w:line="240" w:lineRule="auto"/>
        <w:rPr>
          <w:rFonts w:ascii="Arial" w:hAnsi="Arial" w:cs="Arial"/>
          <w:sz w:val="20"/>
          <w:szCs w:val="20"/>
        </w:rPr>
      </w:pPr>
      <w:r>
        <w:rPr>
          <w:rFonts w:ascii="Arial" w:hAnsi="Arial" w:cs="Arial"/>
          <w:sz w:val="20"/>
          <w:szCs w:val="20"/>
        </w:rPr>
        <w:t>Dès 17h15</w:t>
      </w:r>
      <w:r>
        <w:rPr>
          <w:rFonts w:ascii="Arial" w:hAnsi="Arial" w:cs="Arial"/>
          <w:sz w:val="20"/>
          <w:szCs w:val="20"/>
        </w:rPr>
        <w:tab/>
        <w:t>Accueil des participants</w:t>
      </w:r>
    </w:p>
    <w:p w14:paraId="678F4AD8" w14:textId="4C667D72" w:rsidR="00FD205B" w:rsidRPr="00FD205B" w:rsidRDefault="00FD205B" w:rsidP="00016596">
      <w:pPr>
        <w:tabs>
          <w:tab w:val="left" w:pos="2268"/>
        </w:tabs>
        <w:spacing w:after="80" w:line="240" w:lineRule="auto"/>
        <w:rPr>
          <w:rFonts w:ascii="Arial" w:hAnsi="Arial" w:cs="Arial"/>
          <w:sz w:val="18"/>
          <w:szCs w:val="18"/>
          <w:lang w:val="it-IT"/>
        </w:rPr>
      </w:pPr>
      <w:r w:rsidRPr="00FD205B">
        <w:rPr>
          <w:rFonts w:ascii="Arial" w:hAnsi="Arial" w:cs="Arial"/>
          <w:sz w:val="20"/>
          <w:szCs w:val="20"/>
          <w:lang w:val="it-IT"/>
        </w:rPr>
        <w:t>17h30</w:t>
      </w:r>
      <w:r w:rsidRPr="00FD205B">
        <w:rPr>
          <w:rFonts w:ascii="Arial" w:hAnsi="Arial" w:cs="Arial"/>
          <w:sz w:val="20"/>
          <w:szCs w:val="20"/>
          <w:lang w:val="it-IT"/>
        </w:rPr>
        <w:tab/>
        <w:t xml:space="preserve">La TVA dans l’agriculture </w:t>
      </w:r>
      <w:r w:rsidRPr="00FD205B">
        <w:rPr>
          <w:rFonts w:ascii="Arial" w:hAnsi="Arial" w:cs="Arial"/>
          <w:i/>
          <w:iCs/>
          <w:sz w:val="18"/>
          <w:szCs w:val="18"/>
          <w:lang w:val="it-IT"/>
        </w:rPr>
        <w:t>- Par M. Umberto Ottavianelli</w:t>
      </w:r>
    </w:p>
    <w:p w14:paraId="27ABF310" w14:textId="74D5A2AD" w:rsidR="00FD205B" w:rsidRPr="00FD205B" w:rsidRDefault="00FD205B" w:rsidP="00016596">
      <w:pPr>
        <w:tabs>
          <w:tab w:val="left" w:pos="2268"/>
        </w:tabs>
        <w:spacing w:after="80" w:line="240" w:lineRule="auto"/>
        <w:rPr>
          <w:rFonts w:ascii="Arial" w:hAnsi="Arial" w:cs="Arial"/>
          <w:i/>
          <w:iCs/>
          <w:sz w:val="20"/>
          <w:szCs w:val="20"/>
        </w:rPr>
      </w:pPr>
      <w:r>
        <w:rPr>
          <w:rFonts w:ascii="Arial" w:hAnsi="Arial" w:cs="Arial"/>
          <w:sz w:val="20"/>
          <w:szCs w:val="20"/>
        </w:rPr>
        <w:t>18h15</w:t>
      </w:r>
      <w:r>
        <w:rPr>
          <w:rFonts w:ascii="Arial" w:hAnsi="Arial" w:cs="Arial"/>
          <w:sz w:val="20"/>
          <w:szCs w:val="20"/>
        </w:rPr>
        <w:tab/>
        <w:t xml:space="preserve">La TVA dans les manifestations (culturelles, </w:t>
      </w:r>
      <w:proofErr w:type="gramStart"/>
      <w:r>
        <w:rPr>
          <w:rFonts w:ascii="Arial" w:hAnsi="Arial" w:cs="Arial"/>
          <w:sz w:val="20"/>
          <w:szCs w:val="20"/>
        </w:rPr>
        <w:t>sportives,…</w:t>
      </w:r>
      <w:proofErr w:type="gramEnd"/>
      <w:r>
        <w:rPr>
          <w:rFonts w:ascii="Arial" w:hAnsi="Arial" w:cs="Arial"/>
          <w:sz w:val="20"/>
          <w:szCs w:val="20"/>
        </w:rPr>
        <w:t xml:space="preserve">) </w:t>
      </w:r>
      <w:r w:rsidRPr="00016596">
        <w:rPr>
          <w:rFonts w:ascii="Arial" w:hAnsi="Arial" w:cs="Arial"/>
          <w:i/>
          <w:iCs/>
          <w:sz w:val="18"/>
          <w:szCs w:val="18"/>
        </w:rPr>
        <w:t>- Par M. Jacques Pittet</w:t>
      </w:r>
    </w:p>
    <w:p w14:paraId="098B0C6D" w14:textId="49B02154" w:rsidR="00FD205B" w:rsidRPr="00FD205B" w:rsidRDefault="00FD205B" w:rsidP="00016596">
      <w:pPr>
        <w:tabs>
          <w:tab w:val="left" w:pos="2268"/>
        </w:tabs>
        <w:spacing w:after="80" w:line="240" w:lineRule="auto"/>
        <w:rPr>
          <w:rFonts w:ascii="Arial" w:hAnsi="Arial" w:cs="Arial"/>
          <w:i/>
          <w:iCs/>
          <w:sz w:val="20"/>
          <w:szCs w:val="20"/>
        </w:rPr>
      </w:pPr>
      <w:r>
        <w:rPr>
          <w:rFonts w:ascii="Arial" w:hAnsi="Arial" w:cs="Arial"/>
          <w:sz w:val="20"/>
          <w:szCs w:val="20"/>
        </w:rPr>
        <w:t>19h00</w:t>
      </w:r>
      <w:r>
        <w:rPr>
          <w:rFonts w:ascii="Arial" w:hAnsi="Arial" w:cs="Arial"/>
          <w:sz w:val="20"/>
          <w:szCs w:val="20"/>
        </w:rPr>
        <w:tab/>
        <w:t xml:space="preserve">Actualités TVA </w:t>
      </w:r>
      <w:r w:rsidRPr="00FD205B">
        <w:rPr>
          <w:rFonts w:ascii="Arial" w:hAnsi="Arial" w:cs="Arial"/>
          <w:i/>
          <w:iCs/>
          <w:sz w:val="18"/>
          <w:szCs w:val="18"/>
        </w:rPr>
        <w:t>- Par M. Jacques Pittet</w:t>
      </w:r>
    </w:p>
    <w:p w14:paraId="177549B2" w14:textId="76EEB6C9" w:rsidR="00FD205B" w:rsidRDefault="00FD205B" w:rsidP="00016596">
      <w:pPr>
        <w:tabs>
          <w:tab w:val="left" w:pos="2268"/>
        </w:tabs>
        <w:spacing w:after="80" w:line="240" w:lineRule="auto"/>
        <w:rPr>
          <w:rFonts w:ascii="Arial" w:hAnsi="Arial" w:cs="Arial"/>
          <w:sz w:val="20"/>
          <w:szCs w:val="20"/>
        </w:rPr>
      </w:pPr>
      <w:r>
        <w:rPr>
          <w:rFonts w:ascii="Arial" w:hAnsi="Arial" w:cs="Arial"/>
          <w:sz w:val="20"/>
          <w:szCs w:val="20"/>
        </w:rPr>
        <w:t>19h15</w:t>
      </w:r>
      <w:r>
        <w:rPr>
          <w:rFonts w:ascii="Arial" w:hAnsi="Arial" w:cs="Arial"/>
          <w:sz w:val="20"/>
          <w:szCs w:val="20"/>
        </w:rPr>
        <w:tab/>
        <w:t>Questions – réponses</w:t>
      </w:r>
    </w:p>
    <w:p w14:paraId="7EC5432A" w14:textId="5DE0814B" w:rsidR="00FD205B" w:rsidRDefault="00FD205B" w:rsidP="00016596">
      <w:pPr>
        <w:tabs>
          <w:tab w:val="left" w:pos="2268"/>
        </w:tabs>
        <w:spacing w:after="120" w:line="240" w:lineRule="auto"/>
        <w:rPr>
          <w:rFonts w:ascii="Arial" w:hAnsi="Arial" w:cs="Arial"/>
          <w:sz w:val="20"/>
          <w:szCs w:val="20"/>
        </w:rPr>
      </w:pPr>
      <w:r>
        <w:rPr>
          <w:rFonts w:ascii="Arial" w:hAnsi="Arial" w:cs="Arial"/>
          <w:sz w:val="20"/>
          <w:szCs w:val="20"/>
        </w:rPr>
        <w:t>Dès 19h30</w:t>
      </w:r>
      <w:r>
        <w:rPr>
          <w:rFonts w:ascii="Arial" w:hAnsi="Arial" w:cs="Arial"/>
          <w:sz w:val="20"/>
          <w:szCs w:val="20"/>
        </w:rPr>
        <w:tab/>
        <w:t>Cocktail dînatoire et réseautage</w:t>
      </w:r>
    </w:p>
    <w:p w14:paraId="151588EB" w14:textId="66D2E912" w:rsidR="00FD205B" w:rsidRDefault="00FD205B" w:rsidP="00016596">
      <w:pPr>
        <w:tabs>
          <w:tab w:val="left" w:pos="2268"/>
        </w:tabs>
        <w:spacing w:after="0" w:line="240" w:lineRule="auto"/>
        <w:rPr>
          <w:rFonts w:ascii="Arial" w:hAnsi="Arial" w:cs="Arial"/>
          <w:sz w:val="20"/>
          <w:szCs w:val="20"/>
        </w:rPr>
      </w:pPr>
    </w:p>
    <w:p w14:paraId="44443F9D" w14:textId="77777777" w:rsidR="00016596" w:rsidRDefault="00016596" w:rsidP="00016596">
      <w:pPr>
        <w:tabs>
          <w:tab w:val="left" w:pos="2268"/>
        </w:tabs>
        <w:spacing w:after="0" w:line="240" w:lineRule="auto"/>
        <w:rPr>
          <w:rFonts w:ascii="Arial" w:hAnsi="Arial" w:cs="Arial"/>
          <w:sz w:val="20"/>
          <w:szCs w:val="20"/>
        </w:rPr>
      </w:pPr>
    </w:p>
    <w:p w14:paraId="55258AE7" w14:textId="7A2B93FD" w:rsidR="00016596" w:rsidRPr="00016596" w:rsidRDefault="00016596" w:rsidP="00016596">
      <w:pPr>
        <w:tabs>
          <w:tab w:val="left" w:pos="2268"/>
        </w:tabs>
        <w:spacing w:after="0" w:line="240" w:lineRule="auto"/>
        <w:rPr>
          <w:rFonts w:ascii="Arial" w:hAnsi="Arial" w:cs="Arial"/>
          <w:b/>
          <w:bCs w:val="0"/>
          <w:sz w:val="20"/>
          <w:szCs w:val="20"/>
          <w:u w:val="single"/>
        </w:rPr>
      </w:pPr>
      <w:r w:rsidRPr="00016596">
        <w:rPr>
          <w:rFonts w:ascii="Arial" w:hAnsi="Arial" w:cs="Arial"/>
          <w:b/>
          <w:bCs w:val="0"/>
          <w:sz w:val="20"/>
          <w:szCs w:val="20"/>
          <w:u w:val="single"/>
        </w:rPr>
        <w:t>Inscriptions</w:t>
      </w:r>
    </w:p>
    <w:p w14:paraId="74D956F5" w14:textId="50E9DAFB" w:rsidR="00016596" w:rsidRDefault="00016596" w:rsidP="00016596">
      <w:pPr>
        <w:tabs>
          <w:tab w:val="left" w:pos="2268"/>
        </w:tabs>
        <w:spacing w:after="0" w:line="240" w:lineRule="auto"/>
        <w:rPr>
          <w:rFonts w:ascii="Arial" w:hAnsi="Arial" w:cs="Arial"/>
          <w:sz w:val="20"/>
          <w:szCs w:val="20"/>
        </w:rPr>
      </w:pPr>
    </w:p>
    <w:p w14:paraId="3682B144" w14:textId="1128470E" w:rsidR="00016596" w:rsidRDefault="00016596" w:rsidP="00016596">
      <w:pPr>
        <w:pStyle w:val="Paragraphedeliste"/>
        <w:numPr>
          <w:ilvl w:val="0"/>
          <w:numId w:val="3"/>
        </w:numPr>
        <w:tabs>
          <w:tab w:val="left" w:pos="2268"/>
        </w:tabs>
        <w:spacing w:after="80" w:line="240" w:lineRule="auto"/>
        <w:ind w:left="284" w:hanging="284"/>
        <w:contextualSpacing w:val="0"/>
        <w:rPr>
          <w:rFonts w:ascii="Arial" w:hAnsi="Arial" w:cs="Arial"/>
          <w:sz w:val="20"/>
          <w:szCs w:val="20"/>
        </w:rPr>
      </w:pPr>
      <w:r>
        <w:rPr>
          <w:rFonts w:ascii="Arial" w:hAnsi="Arial" w:cs="Arial"/>
          <w:sz w:val="20"/>
          <w:szCs w:val="20"/>
        </w:rPr>
        <w:t xml:space="preserve">Par Internet : </w:t>
      </w:r>
      <w:r>
        <w:rPr>
          <w:rFonts w:ascii="Arial" w:hAnsi="Arial" w:cs="Arial"/>
          <w:sz w:val="20"/>
          <w:szCs w:val="20"/>
        </w:rPr>
        <w:tab/>
      </w:r>
      <w:hyperlink r:id="rId6" w:history="1">
        <w:r w:rsidRPr="007622F5">
          <w:rPr>
            <w:rStyle w:val="Lienhypertexte"/>
            <w:rFonts w:ascii="Arial" w:hAnsi="Arial" w:cs="Arial"/>
            <w:sz w:val="20"/>
            <w:szCs w:val="20"/>
          </w:rPr>
          <w:t>www.comptaval</w:t>
        </w:r>
      </w:hyperlink>
      <w:r>
        <w:rPr>
          <w:rFonts w:ascii="Arial" w:hAnsi="Arial" w:cs="Arial"/>
          <w:sz w:val="20"/>
          <w:szCs w:val="20"/>
        </w:rPr>
        <w:t>.ch (rubrique activités)</w:t>
      </w:r>
    </w:p>
    <w:p w14:paraId="513A9D41" w14:textId="303882A8" w:rsidR="00016596" w:rsidRDefault="00016596" w:rsidP="00016596">
      <w:pPr>
        <w:pStyle w:val="Paragraphedeliste"/>
        <w:numPr>
          <w:ilvl w:val="0"/>
          <w:numId w:val="3"/>
        </w:numPr>
        <w:tabs>
          <w:tab w:val="left" w:pos="2268"/>
        </w:tabs>
        <w:spacing w:after="80" w:line="240" w:lineRule="auto"/>
        <w:ind w:left="284" w:hanging="284"/>
        <w:contextualSpacing w:val="0"/>
        <w:rPr>
          <w:rFonts w:ascii="Arial" w:hAnsi="Arial" w:cs="Arial"/>
          <w:sz w:val="20"/>
          <w:szCs w:val="20"/>
        </w:rPr>
      </w:pPr>
      <w:r>
        <w:rPr>
          <w:rFonts w:ascii="Arial" w:hAnsi="Arial" w:cs="Arial"/>
          <w:sz w:val="20"/>
          <w:szCs w:val="20"/>
        </w:rPr>
        <w:t xml:space="preserve">Par courrier : </w:t>
      </w:r>
      <w:r>
        <w:rPr>
          <w:rFonts w:ascii="Arial" w:hAnsi="Arial" w:cs="Arial"/>
          <w:sz w:val="20"/>
          <w:szCs w:val="20"/>
        </w:rPr>
        <w:tab/>
      </w:r>
      <w:proofErr w:type="spellStart"/>
      <w:r>
        <w:rPr>
          <w:rFonts w:ascii="Arial" w:hAnsi="Arial" w:cs="Arial"/>
          <w:sz w:val="20"/>
          <w:szCs w:val="20"/>
        </w:rPr>
        <w:t>ComptaVal</w:t>
      </w:r>
      <w:proofErr w:type="spellEnd"/>
      <w:r>
        <w:rPr>
          <w:rFonts w:ascii="Arial" w:hAnsi="Arial" w:cs="Arial"/>
          <w:sz w:val="20"/>
          <w:szCs w:val="20"/>
        </w:rPr>
        <w:t xml:space="preserve">, Route de </w:t>
      </w:r>
      <w:proofErr w:type="spellStart"/>
      <w:r>
        <w:rPr>
          <w:rFonts w:ascii="Arial" w:hAnsi="Arial" w:cs="Arial"/>
          <w:sz w:val="20"/>
          <w:szCs w:val="20"/>
        </w:rPr>
        <w:t>Binii</w:t>
      </w:r>
      <w:proofErr w:type="spellEnd"/>
      <w:r>
        <w:rPr>
          <w:rFonts w:ascii="Arial" w:hAnsi="Arial" w:cs="Arial"/>
          <w:sz w:val="20"/>
          <w:szCs w:val="20"/>
        </w:rPr>
        <w:t xml:space="preserve"> 20b, 1965 </w:t>
      </w:r>
      <w:proofErr w:type="spellStart"/>
      <w:r>
        <w:rPr>
          <w:rFonts w:ascii="Arial" w:hAnsi="Arial" w:cs="Arial"/>
          <w:sz w:val="20"/>
          <w:szCs w:val="20"/>
        </w:rPr>
        <w:t>Savièse</w:t>
      </w:r>
      <w:proofErr w:type="spellEnd"/>
    </w:p>
    <w:p w14:paraId="2484300B" w14:textId="02F946DE" w:rsidR="00016596" w:rsidRDefault="00016596" w:rsidP="00016596">
      <w:pPr>
        <w:pStyle w:val="Paragraphedeliste"/>
        <w:numPr>
          <w:ilvl w:val="0"/>
          <w:numId w:val="3"/>
        </w:numPr>
        <w:tabs>
          <w:tab w:val="left" w:pos="2268"/>
        </w:tabs>
        <w:spacing w:after="80" w:line="240" w:lineRule="auto"/>
        <w:ind w:left="284" w:hanging="284"/>
        <w:contextualSpacing w:val="0"/>
        <w:rPr>
          <w:rFonts w:ascii="Arial" w:hAnsi="Arial" w:cs="Arial"/>
          <w:sz w:val="20"/>
          <w:szCs w:val="20"/>
        </w:rPr>
      </w:pPr>
      <w:r>
        <w:rPr>
          <w:rFonts w:ascii="Arial" w:hAnsi="Arial" w:cs="Arial"/>
          <w:sz w:val="20"/>
          <w:szCs w:val="20"/>
        </w:rPr>
        <w:t xml:space="preserve">Délai d’inscription : </w:t>
      </w:r>
      <w:r>
        <w:rPr>
          <w:rFonts w:ascii="Arial" w:hAnsi="Arial" w:cs="Arial"/>
          <w:sz w:val="20"/>
          <w:szCs w:val="20"/>
        </w:rPr>
        <w:tab/>
        <w:t>Mercredi 3 novembre 2021</w:t>
      </w:r>
    </w:p>
    <w:p w14:paraId="30207257" w14:textId="3E238F60" w:rsidR="00016596" w:rsidRDefault="00016596" w:rsidP="00016596">
      <w:pPr>
        <w:pStyle w:val="Paragraphedeliste"/>
        <w:numPr>
          <w:ilvl w:val="0"/>
          <w:numId w:val="3"/>
        </w:numPr>
        <w:tabs>
          <w:tab w:val="left" w:pos="2268"/>
        </w:tabs>
        <w:spacing w:after="0" w:line="240" w:lineRule="auto"/>
        <w:ind w:left="284" w:hanging="284"/>
        <w:rPr>
          <w:rFonts w:ascii="Arial" w:hAnsi="Arial" w:cs="Arial"/>
          <w:sz w:val="20"/>
          <w:szCs w:val="20"/>
        </w:rPr>
      </w:pPr>
      <w:r>
        <w:rPr>
          <w:rFonts w:ascii="Arial" w:hAnsi="Arial" w:cs="Arial"/>
          <w:sz w:val="20"/>
          <w:szCs w:val="20"/>
        </w:rPr>
        <w:t>Finance d’inscription :</w:t>
      </w:r>
      <w:r>
        <w:rPr>
          <w:rFonts w:ascii="Arial" w:hAnsi="Arial" w:cs="Arial"/>
          <w:sz w:val="20"/>
          <w:szCs w:val="20"/>
        </w:rPr>
        <w:tab/>
        <w:t xml:space="preserve">CHF </w:t>
      </w:r>
      <w:proofErr w:type="gramStart"/>
      <w:r>
        <w:rPr>
          <w:rFonts w:ascii="Arial" w:hAnsi="Arial" w:cs="Arial"/>
          <w:sz w:val="20"/>
          <w:szCs w:val="20"/>
        </w:rPr>
        <w:t>100.—</w:t>
      </w:r>
      <w:proofErr w:type="gramEnd"/>
      <w:r>
        <w:rPr>
          <w:rFonts w:ascii="Arial" w:hAnsi="Arial" w:cs="Arial"/>
          <w:sz w:val="20"/>
          <w:szCs w:val="20"/>
        </w:rPr>
        <w:t xml:space="preserve"> pour les membres </w:t>
      </w:r>
      <w:proofErr w:type="spellStart"/>
      <w:r>
        <w:rPr>
          <w:rFonts w:ascii="Arial" w:hAnsi="Arial" w:cs="Arial"/>
          <w:sz w:val="20"/>
          <w:szCs w:val="20"/>
        </w:rPr>
        <w:t>ComptaVal</w:t>
      </w:r>
      <w:proofErr w:type="spellEnd"/>
      <w:r>
        <w:rPr>
          <w:rFonts w:ascii="Arial" w:hAnsi="Arial" w:cs="Arial"/>
          <w:sz w:val="20"/>
          <w:szCs w:val="20"/>
        </w:rPr>
        <w:t>, les étudiants au brevet ou diplôme fédéral</w:t>
      </w:r>
    </w:p>
    <w:p w14:paraId="7540218D" w14:textId="401E134A" w:rsidR="00016596" w:rsidRDefault="00016596" w:rsidP="00016596">
      <w:pPr>
        <w:tabs>
          <w:tab w:val="left" w:pos="2268"/>
        </w:tabs>
        <w:spacing w:after="0" w:line="240" w:lineRule="auto"/>
        <w:ind w:left="720"/>
        <w:rPr>
          <w:rFonts w:ascii="Arial" w:hAnsi="Arial" w:cs="Arial"/>
          <w:sz w:val="20"/>
          <w:szCs w:val="20"/>
        </w:rPr>
      </w:pPr>
      <w:r>
        <w:rPr>
          <w:rFonts w:ascii="Arial" w:hAnsi="Arial" w:cs="Arial"/>
          <w:sz w:val="20"/>
          <w:szCs w:val="20"/>
        </w:rPr>
        <w:tab/>
        <w:t xml:space="preserve">CHF </w:t>
      </w:r>
      <w:proofErr w:type="gramStart"/>
      <w:r>
        <w:rPr>
          <w:rFonts w:ascii="Arial" w:hAnsi="Arial" w:cs="Arial"/>
          <w:sz w:val="20"/>
          <w:szCs w:val="20"/>
        </w:rPr>
        <w:t>150.—</w:t>
      </w:r>
      <w:proofErr w:type="gramEnd"/>
      <w:r>
        <w:rPr>
          <w:rFonts w:ascii="Arial" w:hAnsi="Arial" w:cs="Arial"/>
          <w:sz w:val="20"/>
          <w:szCs w:val="20"/>
        </w:rPr>
        <w:t xml:space="preserve"> pour les non-membres</w:t>
      </w:r>
    </w:p>
    <w:p w14:paraId="4EA9CC56" w14:textId="17EEF19B" w:rsidR="00016596" w:rsidRDefault="00016596" w:rsidP="00016596">
      <w:pPr>
        <w:tabs>
          <w:tab w:val="left" w:pos="2268"/>
        </w:tabs>
        <w:spacing w:after="80" w:line="240" w:lineRule="auto"/>
        <w:ind w:left="720"/>
        <w:rPr>
          <w:rFonts w:ascii="Arial" w:hAnsi="Arial" w:cs="Arial"/>
          <w:sz w:val="20"/>
          <w:szCs w:val="20"/>
        </w:rPr>
      </w:pPr>
      <w:r>
        <w:rPr>
          <w:rFonts w:ascii="Arial" w:hAnsi="Arial" w:cs="Arial"/>
          <w:sz w:val="20"/>
          <w:szCs w:val="20"/>
        </w:rPr>
        <w:tab/>
        <w:t>Ce montant comprend la documentation et l’apéritif.</w:t>
      </w:r>
    </w:p>
    <w:p w14:paraId="44B789D8" w14:textId="10727918" w:rsidR="00016596" w:rsidRDefault="00016596" w:rsidP="00016596">
      <w:pPr>
        <w:pStyle w:val="Paragraphedeliste"/>
        <w:numPr>
          <w:ilvl w:val="0"/>
          <w:numId w:val="4"/>
        </w:numPr>
        <w:tabs>
          <w:tab w:val="left" w:pos="2268"/>
        </w:tabs>
        <w:spacing w:after="0" w:line="240" w:lineRule="auto"/>
        <w:ind w:left="284" w:hanging="284"/>
        <w:rPr>
          <w:rFonts w:ascii="Arial" w:hAnsi="Arial" w:cs="Arial"/>
          <w:sz w:val="20"/>
          <w:szCs w:val="20"/>
        </w:rPr>
      </w:pPr>
      <w:r>
        <w:rPr>
          <w:rFonts w:ascii="Arial" w:hAnsi="Arial" w:cs="Arial"/>
          <w:sz w:val="20"/>
          <w:szCs w:val="20"/>
        </w:rPr>
        <w:t>Renseignements :</w:t>
      </w:r>
      <w:r>
        <w:rPr>
          <w:rFonts w:ascii="Arial" w:hAnsi="Arial" w:cs="Arial"/>
          <w:sz w:val="20"/>
          <w:szCs w:val="20"/>
        </w:rPr>
        <w:tab/>
      </w:r>
      <w:hyperlink r:id="rId7" w:history="1">
        <w:r w:rsidRPr="007622F5">
          <w:rPr>
            <w:rStyle w:val="Lienhypertexte"/>
            <w:rFonts w:ascii="Arial" w:hAnsi="Arial" w:cs="Arial"/>
            <w:sz w:val="20"/>
            <w:szCs w:val="20"/>
          </w:rPr>
          <w:t>info@comptaval.ch</w:t>
        </w:r>
      </w:hyperlink>
    </w:p>
    <w:p w14:paraId="02F21C1C" w14:textId="77777777" w:rsidR="00016596" w:rsidRPr="00016596" w:rsidRDefault="00016596" w:rsidP="00016596">
      <w:pPr>
        <w:tabs>
          <w:tab w:val="left" w:pos="2268"/>
        </w:tabs>
        <w:spacing w:after="0" w:line="240" w:lineRule="auto"/>
        <w:rPr>
          <w:rFonts w:ascii="Arial" w:hAnsi="Arial" w:cs="Arial"/>
          <w:sz w:val="20"/>
          <w:szCs w:val="20"/>
        </w:rPr>
      </w:pPr>
    </w:p>
    <w:p w14:paraId="1589E996" w14:textId="77777777" w:rsidR="00016596" w:rsidRDefault="00016596" w:rsidP="00016596">
      <w:pPr>
        <w:tabs>
          <w:tab w:val="left" w:pos="2127"/>
        </w:tabs>
        <w:spacing w:after="0" w:line="240" w:lineRule="auto"/>
        <w:rPr>
          <w:rFonts w:ascii="Arial" w:hAnsi="Arial" w:cs="Arial"/>
          <w:sz w:val="20"/>
          <w:szCs w:val="20"/>
        </w:rPr>
      </w:pPr>
    </w:p>
    <w:p w14:paraId="7964DED6" w14:textId="1E754FFA" w:rsidR="00016596" w:rsidRDefault="00016596" w:rsidP="00016596">
      <w:pPr>
        <w:tabs>
          <w:tab w:val="left" w:pos="2127"/>
        </w:tabs>
        <w:spacing w:after="0" w:line="240" w:lineRule="auto"/>
        <w:rPr>
          <w:rFonts w:ascii="Arial" w:hAnsi="Arial" w:cs="Arial"/>
          <w:sz w:val="20"/>
          <w:szCs w:val="20"/>
        </w:rPr>
      </w:pPr>
      <w:r>
        <w:rPr>
          <w:rFonts w:ascii="Arial" w:hAnsi="Arial" w:cs="Arial"/>
          <w:sz w:val="20"/>
          <w:szCs w:val="20"/>
        </w:rPr>
        <w:t>Le nombre de places étant limité, les inscriptions seront traitées dans l’ordre de réception et feront l’objet d’une confirmation.</w:t>
      </w:r>
    </w:p>
    <w:p w14:paraId="73953C35" w14:textId="3F33BF7B" w:rsidR="00016596" w:rsidRDefault="00016596" w:rsidP="00016596">
      <w:pPr>
        <w:tabs>
          <w:tab w:val="left" w:pos="2127"/>
        </w:tabs>
        <w:spacing w:after="0" w:line="240" w:lineRule="auto"/>
        <w:rPr>
          <w:rFonts w:ascii="Arial" w:hAnsi="Arial" w:cs="Arial"/>
          <w:sz w:val="20"/>
          <w:szCs w:val="20"/>
        </w:rPr>
      </w:pPr>
    </w:p>
    <w:p w14:paraId="3F459FD6" w14:textId="50AFF802" w:rsidR="00016596" w:rsidRDefault="00016596" w:rsidP="00016596">
      <w:pPr>
        <w:tabs>
          <w:tab w:val="left" w:pos="2127"/>
        </w:tabs>
        <w:spacing w:after="0" w:line="240" w:lineRule="auto"/>
        <w:rPr>
          <w:rFonts w:ascii="Arial" w:hAnsi="Arial" w:cs="Arial"/>
          <w:sz w:val="20"/>
          <w:szCs w:val="20"/>
        </w:rPr>
      </w:pPr>
      <w:r>
        <w:rPr>
          <w:rFonts w:ascii="Arial" w:hAnsi="Arial" w:cs="Arial"/>
          <w:sz w:val="20"/>
          <w:szCs w:val="20"/>
        </w:rPr>
        <w:t>Une attestation sera délivrée aux participant(e)s après le séminaire.</w:t>
      </w:r>
    </w:p>
    <w:p w14:paraId="09CA5353" w14:textId="31EB4E87" w:rsidR="00016596" w:rsidRDefault="00016596" w:rsidP="00016596">
      <w:pPr>
        <w:tabs>
          <w:tab w:val="left" w:pos="2127"/>
        </w:tabs>
        <w:spacing w:after="0" w:line="240" w:lineRule="auto"/>
        <w:rPr>
          <w:rFonts w:ascii="Arial" w:hAnsi="Arial" w:cs="Arial"/>
          <w:sz w:val="20"/>
          <w:szCs w:val="20"/>
        </w:rPr>
      </w:pPr>
    </w:p>
    <w:p w14:paraId="2B304D70" w14:textId="173B7477" w:rsidR="00016596" w:rsidRDefault="00016596" w:rsidP="00F1252D">
      <w:pPr>
        <w:tabs>
          <w:tab w:val="left" w:pos="2127"/>
        </w:tabs>
        <w:spacing w:after="0" w:line="240" w:lineRule="auto"/>
        <w:rPr>
          <w:rFonts w:ascii="Arial" w:hAnsi="Arial" w:cs="Arial"/>
          <w:b/>
          <w:bCs w:val="0"/>
          <w:color w:val="FF0000"/>
          <w:sz w:val="20"/>
          <w:szCs w:val="20"/>
        </w:rPr>
      </w:pPr>
      <w:r w:rsidRPr="00016596">
        <w:rPr>
          <w:rFonts w:ascii="Segoe UI Emoji" w:hAnsi="Segoe UI Emoji" w:cs="Arial"/>
          <w:b/>
          <w:bCs w:val="0"/>
          <w:color w:val="FF0000"/>
          <w:sz w:val="20"/>
          <w:szCs w:val="20"/>
        </w:rPr>
        <w:t>⚠</w:t>
      </w:r>
      <w:r w:rsidRPr="00016596">
        <w:rPr>
          <w:rFonts w:ascii="Arial" w:hAnsi="Arial" w:cs="Arial"/>
          <w:b/>
          <w:bCs w:val="0"/>
          <w:color w:val="FF0000"/>
          <w:sz w:val="20"/>
          <w:szCs w:val="20"/>
        </w:rPr>
        <w:t xml:space="preserve"> Certificat COVID obligatoire</w:t>
      </w:r>
    </w:p>
    <w:p w14:paraId="17F94D9F" w14:textId="7E933EC0" w:rsidR="00F1252D" w:rsidRDefault="00F1252D" w:rsidP="00016596">
      <w:pPr>
        <w:tabs>
          <w:tab w:val="left" w:pos="2127"/>
        </w:tabs>
        <w:spacing w:after="0" w:line="240" w:lineRule="auto"/>
        <w:jc w:val="center"/>
        <w:rPr>
          <w:rFonts w:ascii="Arial" w:hAnsi="Arial" w:cs="Arial"/>
          <w:i/>
          <w:iCs/>
          <w:color w:val="000000" w:themeColor="text1"/>
          <w:sz w:val="20"/>
          <w:szCs w:val="20"/>
        </w:rPr>
      </w:pPr>
    </w:p>
    <w:p w14:paraId="71DB3B3E" w14:textId="77777777" w:rsidR="00F1252D" w:rsidRPr="00F1252D" w:rsidRDefault="00F1252D" w:rsidP="00016596">
      <w:pPr>
        <w:tabs>
          <w:tab w:val="left" w:pos="2127"/>
        </w:tabs>
        <w:spacing w:after="0" w:line="240" w:lineRule="auto"/>
        <w:jc w:val="center"/>
        <w:rPr>
          <w:rFonts w:ascii="Arial" w:hAnsi="Arial" w:cs="Arial"/>
          <w:i/>
          <w:iCs/>
          <w:color w:val="000000" w:themeColor="text1"/>
          <w:sz w:val="20"/>
          <w:szCs w:val="20"/>
        </w:rPr>
      </w:pPr>
    </w:p>
    <w:p w14:paraId="3AE3C8D4" w14:textId="1F573CC6" w:rsidR="00F1252D" w:rsidRPr="00F1252D" w:rsidRDefault="00F1252D" w:rsidP="00016596">
      <w:pPr>
        <w:tabs>
          <w:tab w:val="left" w:pos="2127"/>
        </w:tabs>
        <w:spacing w:after="0" w:line="240" w:lineRule="auto"/>
        <w:jc w:val="center"/>
        <w:rPr>
          <w:rFonts w:ascii="Arial" w:hAnsi="Arial" w:cs="Arial"/>
          <w:i/>
          <w:iCs/>
          <w:color w:val="000000" w:themeColor="text1"/>
          <w:sz w:val="20"/>
          <w:szCs w:val="20"/>
        </w:rPr>
      </w:pPr>
      <w:r w:rsidRPr="00F1252D">
        <w:rPr>
          <w:rFonts w:ascii="Arial" w:hAnsi="Arial" w:cs="Arial"/>
          <w:i/>
          <w:iCs/>
          <w:color w:val="000000" w:themeColor="text1"/>
          <w:sz w:val="20"/>
          <w:szCs w:val="20"/>
        </w:rPr>
        <w:t xml:space="preserve">En collaboration avec : </w:t>
      </w:r>
    </w:p>
    <w:p w14:paraId="79546701" w14:textId="77777777" w:rsidR="00016596" w:rsidRPr="00016596" w:rsidRDefault="00016596" w:rsidP="00016596">
      <w:pPr>
        <w:tabs>
          <w:tab w:val="left" w:pos="2127"/>
        </w:tabs>
        <w:spacing w:after="0" w:line="240" w:lineRule="auto"/>
        <w:rPr>
          <w:rFonts w:ascii="Arial" w:hAnsi="Arial" w:cs="Arial"/>
          <w:sz w:val="20"/>
          <w:szCs w:val="20"/>
        </w:rPr>
      </w:pPr>
    </w:p>
    <w:p w14:paraId="075895B3" w14:textId="2B1A0073" w:rsidR="00FD205B" w:rsidRDefault="00965AAA" w:rsidP="00965AAA">
      <w:pPr>
        <w:spacing w:after="0" w:line="240" w:lineRule="auto"/>
        <w:jc w:val="center"/>
        <w:rPr>
          <w:rFonts w:ascii="Arial" w:hAnsi="Arial" w:cs="Arial"/>
          <w:sz w:val="20"/>
          <w:szCs w:val="20"/>
        </w:rPr>
      </w:pPr>
      <w:r>
        <w:rPr>
          <w:noProof/>
        </w:rPr>
        <w:drawing>
          <wp:inline distT="0" distB="0" distL="0" distR="0" wp14:anchorId="4A05782D" wp14:editId="50FD691B">
            <wp:extent cx="1389600" cy="43920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600" cy="439200"/>
                    </a:xfrm>
                    <a:prstGeom prst="rect">
                      <a:avLst/>
                    </a:prstGeom>
                    <a:noFill/>
                    <a:ln>
                      <a:noFill/>
                    </a:ln>
                  </pic:spPr>
                </pic:pic>
              </a:graphicData>
            </a:graphic>
          </wp:inline>
        </w:drawing>
      </w:r>
    </w:p>
    <w:p w14:paraId="1F900BE1" w14:textId="59A340B4" w:rsidR="00965AAA" w:rsidRDefault="00965AAA" w:rsidP="00965AAA">
      <w:pPr>
        <w:spacing w:after="0" w:line="240" w:lineRule="auto"/>
        <w:jc w:val="center"/>
        <w:rPr>
          <w:rFonts w:ascii="Arial" w:hAnsi="Arial" w:cs="Arial"/>
          <w:sz w:val="20"/>
          <w:szCs w:val="20"/>
        </w:rPr>
      </w:pPr>
    </w:p>
    <w:p w14:paraId="66F60D62" w14:textId="77777777" w:rsidR="00965AAA" w:rsidRDefault="00965AAA" w:rsidP="00965AAA">
      <w:pPr>
        <w:spacing w:after="0" w:line="240" w:lineRule="auto"/>
        <w:jc w:val="center"/>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965AAA" w14:paraId="65B2BAE8" w14:textId="77777777" w:rsidTr="00965AAA">
        <w:tc>
          <w:tcPr>
            <w:tcW w:w="3398" w:type="dxa"/>
          </w:tcPr>
          <w:p w14:paraId="5535E848" w14:textId="77777777" w:rsidR="00965AAA" w:rsidRDefault="00965AAA" w:rsidP="00965AAA">
            <w:pPr>
              <w:spacing w:after="0" w:line="240" w:lineRule="auto"/>
              <w:jc w:val="center"/>
              <w:rPr>
                <w:rFonts w:ascii="Arial" w:hAnsi="Arial" w:cs="Arial"/>
                <w:sz w:val="20"/>
                <w:szCs w:val="20"/>
              </w:rPr>
            </w:pPr>
            <w:r>
              <w:rPr>
                <w:noProof/>
              </w:rPr>
              <w:drawing>
                <wp:inline distT="0" distB="0" distL="0" distR="0" wp14:anchorId="32F3B0F6" wp14:editId="141E171C">
                  <wp:extent cx="1144125" cy="406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4125" cy="406800"/>
                          </a:xfrm>
                          <a:prstGeom prst="rect">
                            <a:avLst/>
                          </a:prstGeom>
                        </pic:spPr>
                      </pic:pic>
                    </a:graphicData>
                  </a:graphic>
                </wp:inline>
              </w:drawing>
            </w:r>
          </w:p>
          <w:p w14:paraId="1C023FA0" w14:textId="6122733F" w:rsidR="00965AAA" w:rsidRDefault="00965AAA" w:rsidP="00965AAA">
            <w:pPr>
              <w:spacing w:after="0" w:line="240" w:lineRule="auto"/>
              <w:jc w:val="center"/>
              <w:rPr>
                <w:rFonts w:ascii="Arial" w:hAnsi="Arial" w:cs="Arial"/>
                <w:sz w:val="20"/>
                <w:szCs w:val="20"/>
              </w:rPr>
            </w:pPr>
            <w:r w:rsidRPr="00965AAA">
              <w:rPr>
                <w:rFonts w:ascii="Arial" w:hAnsi="Arial" w:cs="Arial"/>
                <w:sz w:val="14"/>
                <w:szCs w:val="14"/>
              </w:rPr>
              <w:t>SECTION VALAISANNE</w:t>
            </w:r>
          </w:p>
        </w:tc>
        <w:tc>
          <w:tcPr>
            <w:tcW w:w="3398" w:type="dxa"/>
          </w:tcPr>
          <w:p w14:paraId="6BEBF7FD" w14:textId="77777777" w:rsidR="00965AAA" w:rsidRDefault="00965AAA" w:rsidP="00965AAA">
            <w:pPr>
              <w:spacing w:after="0" w:line="240" w:lineRule="auto"/>
              <w:jc w:val="center"/>
              <w:rPr>
                <w:rFonts w:ascii="Arial" w:hAnsi="Arial" w:cs="Arial"/>
                <w:sz w:val="20"/>
                <w:szCs w:val="20"/>
              </w:rPr>
            </w:pPr>
            <w:r>
              <w:rPr>
                <w:noProof/>
              </w:rPr>
              <w:drawing>
                <wp:inline distT="0" distB="0" distL="0" distR="0" wp14:anchorId="710B4B95" wp14:editId="60B45E5B">
                  <wp:extent cx="1198880" cy="405130"/>
                  <wp:effectExtent l="0" t="0" r="127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8880" cy="405130"/>
                          </a:xfrm>
                          <a:prstGeom prst="rect">
                            <a:avLst/>
                          </a:prstGeom>
                          <a:noFill/>
                          <a:ln>
                            <a:noFill/>
                          </a:ln>
                        </pic:spPr>
                      </pic:pic>
                    </a:graphicData>
                  </a:graphic>
                </wp:inline>
              </w:drawing>
            </w:r>
          </w:p>
          <w:p w14:paraId="1D4FA881" w14:textId="1E6F748D" w:rsidR="00965AAA" w:rsidRDefault="00965AAA" w:rsidP="00965AAA">
            <w:pPr>
              <w:spacing w:after="0" w:line="240" w:lineRule="auto"/>
              <w:jc w:val="center"/>
              <w:rPr>
                <w:rFonts w:ascii="Arial" w:hAnsi="Arial" w:cs="Arial"/>
                <w:sz w:val="20"/>
                <w:szCs w:val="20"/>
              </w:rPr>
            </w:pPr>
            <w:r w:rsidRPr="00965AAA">
              <w:rPr>
                <w:rFonts w:ascii="Arial" w:hAnsi="Arial" w:cs="Arial"/>
                <w:sz w:val="14"/>
                <w:szCs w:val="14"/>
              </w:rPr>
              <w:t>ORDRE VALAISAN</w:t>
            </w:r>
          </w:p>
        </w:tc>
        <w:tc>
          <w:tcPr>
            <w:tcW w:w="3398" w:type="dxa"/>
          </w:tcPr>
          <w:p w14:paraId="27906E4E" w14:textId="77777777" w:rsidR="00965AAA" w:rsidRDefault="00965AAA" w:rsidP="00965AAA">
            <w:pPr>
              <w:spacing w:after="0" w:line="240" w:lineRule="auto"/>
              <w:jc w:val="center"/>
              <w:rPr>
                <w:rFonts w:ascii="Arial" w:hAnsi="Arial" w:cs="Arial"/>
                <w:sz w:val="20"/>
                <w:szCs w:val="20"/>
              </w:rPr>
            </w:pPr>
            <w:r>
              <w:rPr>
                <w:noProof/>
              </w:rPr>
              <w:drawing>
                <wp:inline distT="0" distB="0" distL="0" distR="0" wp14:anchorId="501F0E85" wp14:editId="6AEE506F">
                  <wp:extent cx="1501140" cy="3625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140" cy="362585"/>
                          </a:xfrm>
                          <a:prstGeom prst="rect">
                            <a:avLst/>
                          </a:prstGeom>
                          <a:noFill/>
                          <a:ln>
                            <a:noFill/>
                          </a:ln>
                        </pic:spPr>
                      </pic:pic>
                    </a:graphicData>
                  </a:graphic>
                </wp:inline>
              </w:drawing>
            </w:r>
          </w:p>
          <w:p w14:paraId="14002C5D" w14:textId="6AE47682" w:rsidR="00965AAA" w:rsidRDefault="00965AAA" w:rsidP="00965AAA">
            <w:pPr>
              <w:spacing w:after="0" w:line="240" w:lineRule="auto"/>
              <w:jc w:val="center"/>
              <w:rPr>
                <w:rFonts w:ascii="Arial" w:hAnsi="Arial" w:cs="Arial"/>
                <w:sz w:val="20"/>
                <w:szCs w:val="20"/>
              </w:rPr>
            </w:pPr>
            <w:r w:rsidRPr="00965AAA">
              <w:rPr>
                <w:rFonts w:ascii="Arial" w:hAnsi="Arial" w:cs="Arial"/>
                <w:sz w:val="14"/>
                <w:szCs w:val="14"/>
              </w:rPr>
              <w:t>SECTION VALAISANNE</w:t>
            </w:r>
          </w:p>
        </w:tc>
      </w:tr>
    </w:tbl>
    <w:p w14:paraId="3C320E48" w14:textId="18647BF2" w:rsidR="00965AAA" w:rsidRDefault="00D4633B" w:rsidP="00965AAA">
      <w:pPr>
        <w:spacing w:after="0" w:line="240" w:lineRule="auto"/>
        <w:jc w:val="center"/>
        <w:rPr>
          <w:rFonts w:ascii="Arial" w:hAnsi="Arial" w:cs="Arial"/>
          <w:sz w:val="20"/>
          <w:szCs w:val="20"/>
        </w:rPr>
      </w:pPr>
      <w:r w:rsidRPr="00FE68E9">
        <w:rPr>
          <w:noProof/>
          <w:lang w:eastAsia="fr-CH"/>
        </w:rPr>
        <w:lastRenderedPageBreak/>
        <w:drawing>
          <wp:anchor distT="0" distB="0" distL="114300" distR="114300" simplePos="0" relativeHeight="251662336" behindDoc="0" locked="0" layoutInCell="1" allowOverlap="1" wp14:anchorId="61F3A3D7" wp14:editId="1A476F3C">
            <wp:simplePos x="0" y="0"/>
            <wp:positionH relativeFrom="column">
              <wp:posOffset>-241540</wp:posOffset>
            </wp:positionH>
            <wp:positionV relativeFrom="paragraph">
              <wp:posOffset>-699375</wp:posOffset>
            </wp:positionV>
            <wp:extent cx="2553335" cy="931545"/>
            <wp:effectExtent l="0" t="0" r="0" b="190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3335" cy="931545"/>
                    </a:xfrm>
                    <a:prstGeom prst="rect">
                      <a:avLst/>
                    </a:prstGeom>
                    <a:noFill/>
                    <a:ln>
                      <a:noFill/>
                    </a:ln>
                  </pic:spPr>
                </pic:pic>
              </a:graphicData>
            </a:graphic>
          </wp:anchor>
        </w:drawing>
      </w:r>
    </w:p>
    <w:p w14:paraId="2E6BF4D4" w14:textId="0CDB0E40" w:rsidR="00FD205B" w:rsidRDefault="00FD205B" w:rsidP="00DF059D">
      <w:pPr>
        <w:spacing w:after="0" w:line="240" w:lineRule="auto"/>
        <w:rPr>
          <w:rFonts w:ascii="Arial" w:hAnsi="Arial" w:cs="Arial"/>
          <w:sz w:val="20"/>
          <w:szCs w:val="20"/>
        </w:rPr>
      </w:pPr>
    </w:p>
    <w:p w14:paraId="5D0F008E" w14:textId="2395204E" w:rsidR="00FD205B" w:rsidRDefault="00FD205B" w:rsidP="00DF059D">
      <w:pPr>
        <w:spacing w:after="0" w:line="240" w:lineRule="auto"/>
        <w:rPr>
          <w:rFonts w:ascii="Arial" w:hAnsi="Arial" w:cs="Arial"/>
          <w:sz w:val="20"/>
          <w:szCs w:val="20"/>
        </w:rPr>
      </w:pPr>
    </w:p>
    <w:p w14:paraId="5C41AC57" w14:textId="77777777" w:rsidR="00D4633B" w:rsidRDefault="00D4633B" w:rsidP="00D4633B">
      <w:pPr>
        <w:tabs>
          <w:tab w:val="left" w:pos="9356"/>
        </w:tabs>
        <w:adjustRightInd w:val="0"/>
        <w:spacing w:after="120"/>
        <w:ind w:right="567"/>
        <w:rPr>
          <w:b/>
          <w:color w:val="CC0000"/>
          <w:sz w:val="32"/>
          <w:szCs w:val="20"/>
        </w:rPr>
      </w:pPr>
    </w:p>
    <w:p w14:paraId="0B3C24A8" w14:textId="77777777" w:rsidR="00D4633B" w:rsidRDefault="00D4633B" w:rsidP="00D4633B">
      <w:pPr>
        <w:tabs>
          <w:tab w:val="left" w:pos="9356"/>
        </w:tabs>
        <w:adjustRightInd w:val="0"/>
        <w:spacing w:after="120"/>
        <w:ind w:right="567"/>
        <w:rPr>
          <w:b/>
          <w:color w:val="CC0000"/>
          <w:sz w:val="32"/>
          <w:szCs w:val="20"/>
        </w:rPr>
      </w:pPr>
    </w:p>
    <w:p w14:paraId="36230276" w14:textId="5E7D6297" w:rsidR="00D4633B" w:rsidRPr="00D4633B" w:rsidRDefault="00D4633B" w:rsidP="00D4633B">
      <w:pPr>
        <w:tabs>
          <w:tab w:val="left" w:pos="9356"/>
        </w:tabs>
        <w:adjustRightInd w:val="0"/>
        <w:spacing w:after="120"/>
        <w:ind w:right="567"/>
        <w:rPr>
          <w:b/>
          <w:color w:val="CC0000"/>
          <w:sz w:val="32"/>
          <w:szCs w:val="20"/>
        </w:rPr>
      </w:pPr>
      <w:r w:rsidRPr="00D4633B">
        <w:rPr>
          <w:b/>
          <w:color w:val="CC0000"/>
          <w:sz w:val="32"/>
          <w:szCs w:val="20"/>
        </w:rPr>
        <w:t>Séminaire TVA</w:t>
      </w:r>
      <w:r>
        <w:rPr>
          <w:b/>
          <w:color w:val="CC0000"/>
          <w:sz w:val="32"/>
          <w:szCs w:val="20"/>
        </w:rPr>
        <w:t xml:space="preserve"> </w:t>
      </w:r>
      <w:r w:rsidRPr="00D4633B">
        <w:rPr>
          <w:b/>
          <w:color w:val="CC0000"/>
          <w:sz w:val="32"/>
          <w:szCs w:val="20"/>
        </w:rPr>
        <w:t>:</w:t>
      </w:r>
    </w:p>
    <w:p w14:paraId="0B664812" w14:textId="77777777" w:rsidR="00016596" w:rsidRPr="00DF059D" w:rsidRDefault="00016596" w:rsidP="00DF059D">
      <w:pPr>
        <w:spacing w:after="0" w:line="240" w:lineRule="auto"/>
        <w:rPr>
          <w:rFonts w:ascii="Arial" w:hAnsi="Arial" w:cs="Arial"/>
          <w:b/>
          <w:bCs w:val="0"/>
          <w:sz w:val="20"/>
          <w:szCs w:val="20"/>
        </w:rPr>
      </w:pPr>
    </w:p>
    <w:p w14:paraId="0798B257" w14:textId="79AA4FA1" w:rsidR="00DF059D" w:rsidRPr="00D4633B" w:rsidRDefault="00DF059D" w:rsidP="00D4633B">
      <w:pPr>
        <w:spacing w:after="120" w:line="240" w:lineRule="auto"/>
        <w:rPr>
          <w:rFonts w:ascii="Arial" w:hAnsi="Arial" w:cs="Arial"/>
          <w:b/>
          <w:bCs w:val="0"/>
        </w:rPr>
      </w:pPr>
      <w:r w:rsidRPr="00D4633B">
        <w:rPr>
          <w:rFonts w:ascii="Arial" w:hAnsi="Arial" w:cs="Arial"/>
          <w:b/>
          <w:bCs w:val="0"/>
        </w:rPr>
        <w:t>La TVA dans l’agriculture</w:t>
      </w:r>
    </w:p>
    <w:p w14:paraId="3F0AF26D" w14:textId="2F62068E" w:rsidR="00DF059D" w:rsidRPr="00DF059D" w:rsidRDefault="00DF059D" w:rsidP="00D4633B">
      <w:pPr>
        <w:spacing w:after="0" w:line="288" w:lineRule="auto"/>
        <w:jc w:val="both"/>
        <w:rPr>
          <w:rFonts w:ascii="Arial" w:hAnsi="Arial" w:cs="Arial"/>
          <w:color w:val="000000"/>
          <w:sz w:val="20"/>
          <w:szCs w:val="20"/>
        </w:rPr>
      </w:pPr>
      <w:r w:rsidRPr="00DF059D">
        <w:rPr>
          <w:rFonts w:ascii="Arial" w:hAnsi="Arial" w:cs="Arial"/>
          <w:color w:val="000000"/>
          <w:sz w:val="20"/>
          <w:szCs w:val="20"/>
        </w:rPr>
        <w:t xml:space="preserve">Depuis quelques années, la consommation de denrées locales prend une nouvelle dimension. L’arrivée du COVID-19 a encore plus incité les consommateurs à se rapprocher des producteurs afin d’éviter les espaces clos des grands magasins. De nombreuses épiceries à la ferme ont ainsi vu le jour. </w:t>
      </w:r>
    </w:p>
    <w:p w14:paraId="5EA23845" w14:textId="77777777" w:rsidR="00DF059D" w:rsidRPr="00DF059D" w:rsidRDefault="00DF059D" w:rsidP="00D4633B">
      <w:pPr>
        <w:spacing w:after="0" w:line="288" w:lineRule="auto"/>
        <w:jc w:val="both"/>
        <w:rPr>
          <w:rFonts w:ascii="Arial" w:hAnsi="Arial" w:cs="Arial"/>
          <w:color w:val="000000"/>
          <w:sz w:val="20"/>
          <w:szCs w:val="20"/>
        </w:rPr>
      </w:pPr>
    </w:p>
    <w:p w14:paraId="22031B76" w14:textId="77777777" w:rsidR="00DF059D" w:rsidRPr="00DF059D" w:rsidRDefault="00DF059D" w:rsidP="00D4633B">
      <w:pPr>
        <w:spacing w:after="0" w:line="288" w:lineRule="auto"/>
        <w:jc w:val="both"/>
        <w:rPr>
          <w:rFonts w:ascii="Arial" w:hAnsi="Arial" w:cs="Arial"/>
          <w:color w:val="000000"/>
          <w:sz w:val="20"/>
          <w:szCs w:val="20"/>
        </w:rPr>
      </w:pPr>
      <w:r w:rsidRPr="00DF059D">
        <w:rPr>
          <w:rFonts w:ascii="Arial" w:hAnsi="Arial" w:cs="Arial"/>
          <w:color w:val="000000"/>
          <w:sz w:val="20"/>
          <w:szCs w:val="20"/>
        </w:rPr>
        <w:t>Quels chiffres d’affaires sont soumis à TVA dans le domaine agricole ? Quelles sont les spécificités du secteur ? M. Ottavianelli nous éclairera sur ces différents enjeux.</w:t>
      </w:r>
    </w:p>
    <w:p w14:paraId="0A3B91FF" w14:textId="1055A23C" w:rsidR="00DF059D" w:rsidRPr="00DF059D" w:rsidRDefault="00DF059D" w:rsidP="00DF059D">
      <w:pPr>
        <w:spacing w:after="0" w:line="240" w:lineRule="auto"/>
        <w:rPr>
          <w:rFonts w:ascii="Arial" w:hAnsi="Arial" w:cs="Arial"/>
          <w:sz w:val="20"/>
          <w:szCs w:val="20"/>
        </w:rPr>
      </w:pPr>
    </w:p>
    <w:p w14:paraId="403D923E" w14:textId="11DE36CF" w:rsidR="00DF059D" w:rsidRPr="00D4633B" w:rsidRDefault="00DF059D" w:rsidP="00D4633B">
      <w:pPr>
        <w:spacing w:after="120" w:line="240" w:lineRule="auto"/>
        <w:rPr>
          <w:rFonts w:ascii="Arial" w:hAnsi="Arial" w:cs="Arial"/>
          <w:b/>
          <w:bCs w:val="0"/>
        </w:rPr>
      </w:pPr>
      <w:r w:rsidRPr="00D4633B">
        <w:rPr>
          <w:rFonts w:ascii="Arial" w:hAnsi="Arial" w:cs="Arial"/>
          <w:b/>
          <w:bCs w:val="0"/>
        </w:rPr>
        <w:t>La TVA dans les manifestations</w:t>
      </w:r>
    </w:p>
    <w:p w14:paraId="1ACB646E" w14:textId="7F18814C" w:rsidR="00DF059D" w:rsidRPr="00DF059D" w:rsidRDefault="00DF059D" w:rsidP="00D4633B">
      <w:pPr>
        <w:spacing w:after="0" w:line="288" w:lineRule="auto"/>
        <w:jc w:val="both"/>
        <w:rPr>
          <w:rFonts w:ascii="Arial" w:hAnsi="Arial" w:cs="Arial"/>
          <w:color w:val="000000"/>
          <w:sz w:val="20"/>
          <w:szCs w:val="20"/>
        </w:rPr>
      </w:pPr>
      <w:r w:rsidRPr="00DF059D">
        <w:rPr>
          <w:rFonts w:ascii="Arial" w:hAnsi="Arial" w:cs="Arial"/>
          <w:color w:val="000000"/>
          <w:sz w:val="20"/>
          <w:szCs w:val="20"/>
        </w:rPr>
        <w:t>De plus en plus de comité</w:t>
      </w:r>
      <w:r w:rsidR="007D07C9">
        <w:rPr>
          <w:rFonts w:ascii="Arial" w:hAnsi="Arial" w:cs="Arial"/>
          <w:color w:val="000000"/>
          <w:sz w:val="20"/>
          <w:szCs w:val="20"/>
        </w:rPr>
        <w:t>s</w:t>
      </w:r>
      <w:r w:rsidRPr="00DF059D">
        <w:rPr>
          <w:rFonts w:ascii="Arial" w:hAnsi="Arial" w:cs="Arial"/>
          <w:color w:val="000000"/>
          <w:sz w:val="20"/>
          <w:szCs w:val="20"/>
        </w:rPr>
        <w:t xml:space="preserve"> font appel à des comptables pour gérer les comptes de leur association. Les enjeux de la TVA dans ce type de domaine reste encore passablement méconnus. Pourtant, la TVA peut représenter une charge importante si la question de l’assujettissement n’est pas étudiée en amont. </w:t>
      </w:r>
    </w:p>
    <w:p w14:paraId="28A5F275" w14:textId="77777777" w:rsidR="00DF059D" w:rsidRPr="00DF059D" w:rsidRDefault="00DF059D" w:rsidP="00D4633B">
      <w:pPr>
        <w:spacing w:after="0" w:line="288" w:lineRule="auto"/>
        <w:jc w:val="both"/>
        <w:rPr>
          <w:rFonts w:ascii="Arial" w:hAnsi="Arial" w:cs="Arial"/>
          <w:color w:val="000000"/>
          <w:sz w:val="20"/>
          <w:szCs w:val="20"/>
        </w:rPr>
      </w:pPr>
    </w:p>
    <w:p w14:paraId="07D88949" w14:textId="77777777" w:rsidR="00DF059D" w:rsidRPr="00DF059D" w:rsidRDefault="00DF059D" w:rsidP="00D4633B">
      <w:pPr>
        <w:spacing w:after="0" w:line="288" w:lineRule="auto"/>
        <w:jc w:val="both"/>
        <w:rPr>
          <w:rFonts w:ascii="Arial" w:hAnsi="Arial" w:cs="Arial"/>
          <w:color w:val="000000"/>
          <w:sz w:val="20"/>
          <w:szCs w:val="20"/>
        </w:rPr>
      </w:pPr>
      <w:r w:rsidRPr="00DF059D">
        <w:rPr>
          <w:rFonts w:ascii="Arial" w:hAnsi="Arial" w:cs="Arial"/>
          <w:color w:val="000000"/>
          <w:sz w:val="20"/>
          <w:szCs w:val="20"/>
        </w:rPr>
        <w:t>Est-ce que le chiffre d’affaires réalisé dans le cadre d’un concert, d’une course ou d’un combat de reines est soumis à TVA ? Quels sont les critères d’assujettissement ? M. Pittet fera la lumière sur ces différentes questions afin d’éviter de mauvaises surprises après la clôture des comptes.</w:t>
      </w:r>
    </w:p>
    <w:p w14:paraId="14E96836" w14:textId="27C758EF" w:rsidR="00DF059D" w:rsidRDefault="00DF059D" w:rsidP="00DF059D">
      <w:pPr>
        <w:spacing w:after="0" w:line="240" w:lineRule="auto"/>
        <w:rPr>
          <w:rFonts w:ascii="Arial" w:hAnsi="Arial" w:cs="Arial"/>
          <w:sz w:val="20"/>
          <w:szCs w:val="20"/>
        </w:rPr>
      </w:pPr>
    </w:p>
    <w:p w14:paraId="25AB9A46" w14:textId="3A35EFE0" w:rsidR="00DF059D" w:rsidRDefault="00DF059D" w:rsidP="00DF059D">
      <w:pPr>
        <w:spacing w:after="0" w:line="240" w:lineRule="auto"/>
        <w:rPr>
          <w:rFonts w:ascii="Arial" w:hAnsi="Arial" w:cs="Arial"/>
          <w:sz w:val="20"/>
          <w:szCs w:val="20"/>
        </w:rPr>
      </w:pPr>
    </w:p>
    <w:p w14:paraId="3207BF0A" w14:textId="0F7EBDF6" w:rsidR="00D4633B" w:rsidRPr="00D4633B" w:rsidRDefault="00D4633B" w:rsidP="00D4633B">
      <w:pPr>
        <w:tabs>
          <w:tab w:val="left" w:pos="9356"/>
        </w:tabs>
        <w:adjustRightInd w:val="0"/>
        <w:spacing w:after="120"/>
        <w:ind w:right="567"/>
        <w:rPr>
          <w:b/>
          <w:color w:val="CC0000"/>
          <w:sz w:val="32"/>
          <w:szCs w:val="20"/>
        </w:rPr>
      </w:pPr>
      <w:r>
        <w:rPr>
          <w:b/>
          <w:color w:val="CC0000"/>
          <w:sz w:val="32"/>
          <w:szCs w:val="20"/>
        </w:rPr>
        <w:t xml:space="preserve">Intervenants </w:t>
      </w:r>
      <w:r w:rsidRPr="00D4633B">
        <w:rPr>
          <w:b/>
          <w:color w:val="CC0000"/>
          <w:sz w:val="32"/>
          <w:szCs w:val="20"/>
        </w:rPr>
        <w:t>:</w:t>
      </w:r>
    </w:p>
    <w:p w14:paraId="2EAC5158" w14:textId="77777777" w:rsidR="00D4633B" w:rsidRDefault="00D4633B" w:rsidP="00D4633B">
      <w:pPr>
        <w:spacing w:after="0" w:line="288" w:lineRule="auto"/>
        <w:jc w:val="both"/>
        <w:rPr>
          <w:rFonts w:ascii="Arial" w:hAnsi="Arial" w:cs="Arial"/>
          <w:b/>
          <w:sz w:val="20"/>
          <w:szCs w:val="20"/>
          <w:lang w:eastAsia="fr-CH"/>
        </w:rPr>
      </w:pPr>
    </w:p>
    <w:p w14:paraId="7FA25BDD" w14:textId="17DEFFF2" w:rsidR="00D4633B" w:rsidRDefault="00D4633B" w:rsidP="00D4633B">
      <w:pPr>
        <w:spacing w:after="0" w:line="288" w:lineRule="auto"/>
        <w:jc w:val="both"/>
        <w:rPr>
          <w:rFonts w:ascii="Arial" w:hAnsi="Arial" w:cs="Arial"/>
          <w:sz w:val="20"/>
          <w:szCs w:val="20"/>
          <w:lang w:eastAsia="fr-CH"/>
        </w:rPr>
      </w:pPr>
      <w:r w:rsidRPr="00D4633B">
        <w:rPr>
          <w:rFonts w:ascii="Arial" w:hAnsi="Arial" w:cs="Arial"/>
          <w:b/>
          <w:sz w:val="20"/>
          <w:szCs w:val="20"/>
          <w:lang w:eastAsia="fr-CH"/>
        </w:rPr>
        <w:t xml:space="preserve">Umberto Ottavianelli </w:t>
      </w:r>
      <w:r w:rsidRPr="00D4633B">
        <w:rPr>
          <w:rFonts w:ascii="Arial" w:hAnsi="Arial" w:cs="Arial"/>
          <w:sz w:val="20"/>
          <w:szCs w:val="20"/>
          <w:lang w:eastAsia="fr-CH"/>
        </w:rPr>
        <w:t xml:space="preserve">est responsable des contrôles fiscaux TVA et suppléant de la cheffe de division du contrôle externe auprès de l’Administration </w:t>
      </w:r>
      <w:r w:rsidR="007D07C9">
        <w:rPr>
          <w:rFonts w:ascii="Arial" w:hAnsi="Arial" w:cs="Arial"/>
          <w:sz w:val="20"/>
          <w:szCs w:val="20"/>
          <w:lang w:eastAsia="fr-CH"/>
        </w:rPr>
        <w:t>f</w:t>
      </w:r>
      <w:r w:rsidRPr="00D4633B">
        <w:rPr>
          <w:rFonts w:ascii="Arial" w:hAnsi="Arial" w:cs="Arial"/>
          <w:sz w:val="20"/>
          <w:szCs w:val="20"/>
          <w:lang w:eastAsia="fr-CH"/>
        </w:rPr>
        <w:t xml:space="preserve">édérale des </w:t>
      </w:r>
      <w:r w:rsidR="007D07C9">
        <w:rPr>
          <w:rFonts w:ascii="Arial" w:hAnsi="Arial" w:cs="Arial"/>
          <w:sz w:val="20"/>
          <w:szCs w:val="20"/>
          <w:lang w:eastAsia="fr-CH"/>
        </w:rPr>
        <w:t>c</w:t>
      </w:r>
      <w:r w:rsidRPr="00D4633B">
        <w:rPr>
          <w:rFonts w:ascii="Arial" w:hAnsi="Arial" w:cs="Arial"/>
          <w:sz w:val="20"/>
          <w:szCs w:val="20"/>
          <w:lang w:eastAsia="fr-CH"/>
        </w:rPr>
        <w:t>ontributions. Il enseigne la TVA aux candidats au brevet de spécialiste en finance et comptabilité</w:t>
      </w:r>
      <w:r w:rsidR="007D07C9">
        <w:rPr>
          <w:rFonts w:ascii="Arial" w:hAnsi="Arial" w:cs="Arial"/>
          <w:sz w:val="20"/>
          <w:szCs w:val="20"/>
          <w:lang w:eastAsia="fr-CH"/>
        </w:rPr>
        <w:t xml:space="preserve">, </w:t>
      </w:r>
      <w:r w:rsidRPr="00D4633B">
        <w:rPr>
          <w:rFonts w:ascii="Arial" w:hAnsi="Arial" w:cs="Arial"/>
          <w:sz w:val="20"/>
          <w:szCs w:val="20"/>
          <w:lang w:eastAsia="fr-CH"/>
        </w:rPr>
        <w:t xml:space="preserve">au diplôme fédéral d’expert en finance et en </w:t>
      </w:r>
      <w:proofErr w:type="spellStart"/>
      <w:r w:rsidRPr="00D4633B">
        <w:rPr>
          <w:rFonts w:ascii="Arial" w:hAnsi="Arial" w:cs="Arial"/>
          <w:sz w:val="20"/>
          <w:szCs w:val="20"/>
          <w:lang w:eastAsia="fr-CH"/>
        </w:rPr>
        <w:t>controlling</w:t>
      </w:r>
      <w:proofErr w:type="spellEnd"/>
      <w:r w:rsidR="007D07C9">
        <w:rPr>
          <w:rFonts w:ascii="Arial" w:hAnsi="Arial" w:cs="Arial"/>
          <w:sz w:val="20"/>
          <w:szCs w:val="20"/>
          <w:lang w:eastAsia="fr-CH"/>
        </w:rPr>
        <w:t xml:space="preserve"> ainsi qu'</w:t>
      </w:r>
      <w:r w:rsidR="007D07C9" w:rsidRPr="00D4633B">
        <w:rPr>
          <w:rFonts w:ascii="Arial" w:hAnsi="Arial" w:cs="Arial"/>
          <w:sz w:val="20"/>
          <w:szCs w:val="20"/>
          <w:lang w:eastAsia="fr-CH"/>
        </w:rPr>
        <w:t>à l’Académie d’</w:t>
      </w:r>
      <w:proofErr w:type="spellStart"/>
      <w:r w:rsidR="007D07C9" w:rsidRPr="00D4633B">
        <w:rPr>
          <w:rFonts w:ascii="Arial" w:hAnsi="Arial" w:cs="Arial"/>
          <w:sz w:val="20"/>
          <w:szCs w:val="20"/>
          <w:lang w:eastAsia="fr-CH"/>
        </w:rPr>
        <w:t>EXPERTsuisse</w:t>
      </w:r>
      <w:proofErr w:type="spellEnd"/>
      <w:r w:rsidRPr="00D4633B">
        <w:rPr>
          <w:rFonts w:ascii="Arial" w:hAnsi="Arial" w:cs="Arial"/>
          <w:sz w:val="20"/>
          <w:szCs w:val="20"/>
          <w:lang w:eastAsia="fr-CH"/>
        </w:rPr>
        <w:t xml:space="preserve">. </w:t>
      </w:r>
    </w:p>
    <w:p w14:paraId="3A176D37" w14:textId="77777777" w:rsidR="00D4633B" w:rsidRPr="00D4633B" w:rsidRDefault="00D4633B" w:rsidP="00D4633B">
      <w:pPr>
        <w:spacing w:after="0" w:line="24" w:lineRule="atLeast"/>
        <w:jc w:val="both"/>
        <w:rPr>
          <w:rFonts w:ascii="Arial" w:hAnsi="Arial" w:cs="Arial"/>
          <w:sz w:val="20"/>
          <w:szCs w:val="20"/>
          <w:lang w:eastAsia="fr-CH"/>
        </w:rPr>
      </w:pPr>
    </w:p>
    <w:p w14:paraId="4240263D" w14:textId="36C036E9" w:rsidR="00D4633B" w:rsidRDefault="00D4633B" w:rsidP="00D4633B">
      <w:pPr>
        <w:spacing w:after="0" w:line="288" w:lineRule="auto"/>
        <w:jc w:val="both"/>
        <w:rPr>
          <w:rFonts w:ascii="Arial" w:hAnsi="Arial" w:cs="Arial"/>
          <w:sz w:val="20"/>
          <w:szCs w:val="20"/>
          <w:lang w:eastAsia="fr-CH"/>
        </w:rPr>
      </w:pPr>
      <w:r w:rsidRPr="00D4633B">
        <w:rPr>
          <w:rFonts w:ascii="Arial" w:hAnsi="Arial" w:cs="Arial"/>
          <w:b/>
          <w:sz w:val="20"/>
          <w:szCs w:val="20"/>
          <w:lang w:eastAsia="fr-CH"/>
        </w:rPr>
        <w:t xml:space="preserve">Jacques Pittet </w:t>
      </w:r>
      <w:r w:rsidRPr="00D4633B">
        <w:rPr>
          <w:rFonts w:ascii="Arial" w:hAnsi="Arial" w:cs="Arial"/>
          <w:sz w:val="20"/>
          <w:szCs w:val="20"/>
          <w:lang w:eastAsia="fr-CH"/>
        </w:rPr>
        <w:t>est licencié en droit, avocat spécialisé dans le domaine de la TVA</w:t>
      </w:r>
      <w:r w:rsidR="00F33E21">
        <w:rPr>
          <w:rFonts w:ascii="Arial" w:hAnsi="Arial" w:cs="Arial"/>
          <w:sz w:val="20"/>
          <w:szCs w:val="20"/>
          <w:lang w:eastAsia="fr-CH"/>
        </w:rPr>
        <w:t xml:space="preserve"> et des droits de douane</w:t>
      </w:r>
      <w:r w:rsidRPr="00D4633B">
        <w:rPr>
          <w:rFonts w:ascii="Arial" w:hAnsi="Arial" w:cs="Arial"/>
          <w:sz w:val="20"/>
          <w:szCs w:val="20"/>
          <w:lang w:eastAsia="fr-CH"/>
        </w:rPr>
        <w:t xml:space="preserve"> et associé chez Oberson Abels SA à Genève. Il enseigne la TVA à l’Académie d’</w:t>
      </w:r>
      <w:proofErr w:type="spellStart"/>
      <w:r w:rsidRPr="00D4633B">
        <w:rPr>
          <w:rFonts w:ascii="Arial" w:hAnsi="Arial" w:cs="Arial"/>
          <w:sz w:val="20"/>
          <w:szCs w:val="20"/>
          <w:lang w:eastAsia="fr-CH"/>
        </w:rPr>
        <w:t>EXPERTsuisse</w:t>
      </w:r>
      <w:proofErr w:type="spellEnd"/>
      <w:r w:rsidR="007D07C9">
        <w:rPr>
          <w:rFonts w:ascii="Arial" w:hAnsi="Arial" w:cs="Arial"/>
          <w:sz w:val="20"/>
          <w:szCs w:val="20"/>
          <w:lang w:eastAsia="fr-CH"/>
        </w:rPr>
        <w:t>, dont il est co-responsable du module TVA,</w:t>
      </w:r>
      <w:r w:rsidRPr="00D4633B">
        <w:rPr>
          <w:rFonts w:ascii="Arial" w:hAnsi="Arial" w:cs="Arial"/>
          <w:sz w:val="20"/>
          <w:szCs w:val="20"/>
          <w:lang w:eastAsia="fr-CH"/>
        </w:rPr>
        <w:t xml:space="preserve"> ainsi qu’à l’</w:t>
      </w:r>
      <w:r w:rsidR="007D07C9">
        <w:rPr>
          <w:rFonts w:ascii="Arial" w:hAnsi="Arial" w:cs="Arial"/>
          <w:sz w:val="20"/>
          <w:szCs w:val="20"/>
          <w:lang w:eastAsia="fr-CH"/>
        </w:rPr>
        <w:t>U</w:t>
      </w:r>
      <w:r w:rsidRPr="00D4633B">
        <w:rPr>
          <w:rFonts w:ascii="Arial" w:hAnsi="Arial" w:cs="Arial"/>
          <w:sz w:val="20"/>
          <w:szCs w:val="20"/>
          <w:lang w:eastAsia="fr-CH"/>
        </w:rPr>
        <w:t>niversité de Genève.</w:t>
      </w:r>
    </w:p>
    <w:p w14:paraId="0273CAB1" w14:textId="2F338A65" w:rsidR="00D4633B" w:rsidRPr="00D4633B" w:rsidRDefault="00D4633B" w:rsidP="00D4633B">
      <w:pPr>
        <w:spacing w:after="0" w:line="288" w:lineRule="auto"/>
        <w:jc w:val="both"/>
        <w:rPr>
          <w:rFonts w:ascii="Arial" w:hAnsi="Arial" w:cs="Arial"/>
          <w:sz w:val="20"/>
          <w:szCs w:val="20"/>
          <w:lang w:eastAsia="fr-CH"/>
        </w:rPr>
      </w:pPr>
    </w:p>
    <w:p w14:paraId="352BE3D9" w14:textId="77777777" w:rsidR="00D4633B" w:rsidRPr="00D4633B" w:rsidRDefault="00D4633B" w:rsidP="00D4633B">
      <w:pPr>
        <w:spacing w:after="0" w:line="240" w:lineRule="auto"/>
        <w:rPr>
          <w:rFonts w:ascii="Arial" w:hAnsi="Arial" w:cs="Arial"/>
          <w:sz w:val="20"/>
          <w:szCs w:val="20"/>
        </w:rPr>
      </w:pPr>
    </w:p>
    <w:p w14:paraId="6FD0D2E5" w14:textId="342E3AF4" w:rsidR="00D4633B" w:rsidRPr="00D4633B" w:rsidRDefault="00D4633B" w:rsidP="00D4633B">
      <w:pPr>
        <w:tabs>
          <w:tab w:val="left" w:pos="9356"/>
        </w:tabs>
        <w:adjustRightInd w:val="0"/>
        <w:spacing w:after="120"/>
        <w:ind w:right="567"/>
        <w:rPr>
          <w:rFonts w:ascii="Arial" w:hAnsi="Arial" w:cs="Arial"/>
          <w:b/>
          <w:color w:val="CC0000"/>
          <w:sz w:val="32"/>
          <w:szCs w:val="20"/>
        </w:rPr>
      </w:pPr>
      <w:r w:rsidRPr="00D4633B">
        <w:rPr>
          <w:rFonts w:ascii="Arial" w:hAnsi="Arial" w:cs="Arial"/>
          <w:b/>
          <w:color w:val="CC0000"/>
          <w:sz w:val="32"/>
          <w:szCs w:val="20"/>
        </w:rPr>
        <w:t>Objectifs :</w:t>
      </w:r>
    </w:p>
    <w:p w14:paraId="1BC8039E" w14:textId="77777777" w:rsidR="00D4633B" w:rsidRDefault="00D4633B" w:rsidP="00D4633B">
      <w:pPr>
        <w:spacing w:after="0" w:line="288" w:lineRule="auto"/>
        <w:jc w:val="both"/>
        <w:rPr>
          <w:rFonts w:ascii="Arial" w:hAnsi="Arial" w:cs="Arial"/>
          <w:color w:val="000000"/>
          <w:sz w:val="20"/>
          <w:szCs w:val="20"/>
        </w:rPr>
      </w:pPr>
    </w:p>
    <w:p w14:paraId="675110F8" w14:textId="23B96E45" w:rsidR="00D4633B" w:rsidRPr="00D4633B" w:rsidRDefault="00D4633B" w:rsidP="00D4633B">
      <w:pPr>
        <w:spacing w:after="0" w:line="288" w:lineRule="auto"/>
        <w:jc w:val="both"/>
        <w:rPr>
          <w:rFonts w:ascii="Arial" w:hAnsi="Arial" w:cs="Arial"/>
          <w:sz w:val="16"/>
          <w:szCs w:val="16"/>
        </w:rPr>
      </w:pPr>
      <w:r w:rsidRPr="00D4633B">
        <w:rPr>
          <w:rFonts w:ascii="Arial" w:hAnsi="Arial" w:cs="Arial"/>
          <w:color w:val="000000"/>
          <w:sz w:val="20"/>
          <w:szCs w:val="20"/>
        </w:rPr>
        <w:t>Ce séminaire s’adresse aux professionnels du domaine de la finance, aux responsables financiers de PME, aux conseillers fiscaux, juridiques et financiers ainsi qu’à toutes les personnes qui pourraient être confrontées à ces questions lors de leur activité professionnelle ou bénévole.</w:t>
      </w:r>
    </w:p>
    <w:sectPr w:rsidR="00D4633B" w:rsidRPr="00D4633B" w:rsidSect="00965AAA">
      <w:pgSz w:w="11906" w:h="16838"/>
      <w:pgMar w:top="1418"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777CD"/>
    <w:multiLevelType w:val="hybridMultilevel"/>
    <w:tmpl w:val="80BAE2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C59082F"/>
    <w:multiLevelType w:val="hybridMultilevel"/>
    <w:tmpl w:val="48183B8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5CC8319F"/>
    <w:multiLevelType w:val="hybridMultilevel"/>
    <w:tmpl w:val="FC86631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64E328F9"/>
    <w:multiLevelType w:val="hybridMultilevel"/>
    <w:tmpl w:val="03484F5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9D"/>
    <w:rsid w:val="00016596"/>
    <w:rsid w:val="0039161C"/>
    <w:rsid w:val="007D07C9"/>
    <w:rsid w:val="00965AAA"/>
    <w:rsid w:val="00D0769A"/>
    <w:rsid w:val="00D4633B"/>
    <w:rsid w:val="00DF059D"/>
    <w:rsid w:val="00F1252D"/>
    <w:rsid w:val="00F33E21"/>
    <w:rsid w:val="00FD205B"/>
    <w:rsid w:val="00FD2D2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495B"/>
  <w15:chartTrackingRefBased/>
  <w15:docId w15:val="{AD7961F1-9628-4F86-9181-E3831E7B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leway" w:eastAsiaTheme="minorHAnsi" w:hAnsi="Raleway" w:cstheme="minorBidi"/>
        <w:bCs/>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059D"/>
    <w:pPr>
      <w:ind w:left="720"/>
      <w:contextualSpacing/>
    </w:pPr>
  </w:style>
  <w:style w:type="character" w:styleId="Lienhypertexte">
    <w:name w:val="Hyperlink"/>
    <w:basedOn w:val="Policepardfaut"/>
    <w:uiPriority w:val="99"/>
    <w:unhideWhenUsed/>
    <w:rsid w:val="00016596"/>
    <w:rPr>
      <w:color w:val="0563C1" w:themeColor="hyperlink"/>
      <w:u w:val="single"/>
    </w:rPr>
  </w:style>
  <w:style w:type="character" w:styleId="Mentionnonrsolue">
    <w:name w:val="Unresolved Mention"/>
    <w:basedOn w:val="Policepardfaut"/>
    <w:uiPriority w:val="99"/>
    <w:semiHidden/>
    <w:unhideWhenUsed/>
    <w:rsid w:val="00016596"/>
    <w:rPr>
      <w:color w:val="605E5C"/>
      <w:shd w:val="clear" w:color="auto" w:fill="E1DFDD"/>
    </w:rPr>
  </w:style>
  <w:style w:type="table" w:styleId="Grilledutableau">
    <w:name w:val="Table Grid"/>
    <w:basedOn w:val="TableauNormal"/>
    <w:uiPriority w:val="39"/>
    <w:rsid w:val="0096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272">
      <w:bodyDiv w:val="1"/>
      <w:marLeft w:val="0"/>
      <w:marRight w:val="0"/>
      <w:marTop w:val="0"/>
      <w:marBottom w:val="0"/>
      <w:divBdr>
        <w:top w:val="none" w:sz="0" w:space="0" w:color="auto"/>
        <w:left w:val="none" w:sz="0" w:space="0" w:color="auto"/>
        <w:bottom w:val="none" w:sz="0" w:space="0" w:color="auto"/>
        <w:right w:val="none" w:sz="0" w:space="0" w:color="auto"/>
      </w:divBdr>
    </w:div>
    <w:div w:id="5056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mptaval.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taval" TargetMode="External"/><Relationship Id="rId11" Type="http://schemas.openxmlformats.org/officeDocument/2006/relationships/image" Target="media/image5.emf"/><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ittet\AppData\Roaming\Agora\OBE_Macr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C:\Users\jpittet\AppData\Roaming\Agora\OBE_Macro.dot</Template>
  <TotalTime>1</TotalTime>
  <Pages>2</Pages>
  <Words>525</Words>
  <Characters>2892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Bressoud</dc:creator>
  <cp:keywords/>
  <dc:description/>
  <cp:lastModifiedBy>Pascale Fontana</cp:lastModifiedBy>
  <cp:revision>2</cp:revision>
  <dcterms:created xsi:type="dcterms:W3CDTF">2021-09-24T09:09:00Z</dcterms:created>
  <dcterms:modified xsi:type="dcterms:W3CDTF">2021-09-24T09:09:00Z</dcterms:modified>
</cp:coreProperties>
</file>